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9794E" w14:textId="77777777" w:rsidR="009B47DD" w:rsidRDefault="009B47DD">
      <w:pPr>
        <w:pStyle w:val="BodyText"/>
        <w:rPr>
          <w:sz w:val="20"/>
        </w:rPr>
      </w:pPr>
    </w:p>
    <w:p w14:paraId="561F9115" w14:textId="77777777" w:rsidR="009B47DD" w:rsidRDefault="009B47DD">
      <w:pPr>
        <w:pStyle w:val="BodyText"/>
        <w:rPr>
          <w:sz w:val="20"/>
        </w:rPr>
      </w:pPr>
    </w:p>
    <w:p w14:paraId="140DB41D" w14:textId="77777777" w:rsidR="009B47DD" w:rsidRDefault="009B47DD">
      <w:pPr>
        <w:pStyle w:val="BodyText"/>
        <w:rPr>
          <w:sz w:val="20"/>
        </w:rPr>
      </w:pPr>
    </w:p>
    <w:p w14:paraId="6CC37C12" w14:textId="77777777" w:rsidR="009B47DD" w:rsidRDefault="009B47DD">
      <w:pPr>
        <w:pStyle w:val="BodyText"/>
        <w:rPr>
          <w:sz w:val="20"/>
        </w:rPr>
      </w:pPr>
    </w:p>
    <w:p w14:paraId="227BBFF1" w14:textId="77777777" w:rsidR="009B47DD" w:rsidRDefault="007B16A6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5BDB3341" wp14:editId="034A1CCF">
            <wp:extent cx="2354580" cy="1592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F4EB5" w14:textId="77777777" w:rsidR="009B47DD" w:rsidRDefault="009B47DD">
      <w:pPr>
        <w:pStyle w:val="BodyText"/>
        <w:rPr>
          <w:sz w:val="20"/>
        </w:rPr>
      </w:pPr>
    </w:p>
    <w:p w14:paraId="2EFB142D" w14:textId="77777777" w:rsidR="009B47DD" w:rsidRDefault="009B47DD">
      <w:pPr>
        <w:pStyle w:val="BodyText"/>
        <w:rPr>
          <w:sz w:val="20"/>
        </w:rPr>
      </w:pPr>
    </w:p>
    <w:p w14:paraId="7141D272" w14:textId="77777777" w:rsidR="009B47DD" w:rsidRDefault="009B47DD">
      <w:pPr>
        <w:pStyle w:val="BodyText"/>
        <w:rPr>
          <w:sz w:val="20"/>
        </w:rPr>
      </w:pPr>
    </w:p>
    <w:p w14:paraId="05334B6D" w14:textId="77777777" w:rsidR="009B47DD" w:rsidRDefault="007B16A6">
      <w:pPr>
        <w:pStyle w:val="Title"/>
        <w:spacing w:line="254" w:lineRule="auto"/>
        <w:ind w:left="0" w:firstLine="0"/>
        <w:jc w:val="center"/>
        <w:rPr>
          <w:color w:val="2F2F2F"/>
        </w:rPr>
      </w:pPr>
      <w:r>
        <w:rPr>
          <w:color w:val="383838"/>
          <w:w w:val="105"/>
          <w:sz w:val="72"/>
          <w:szCs w:val="72"/>
        </w:rPr>
        <w:t xml:space="preserve">KOGI </w:t>
      </w:r>
      <w:r>
        <w:rPr>
          <w:color w:val="2F2F2F"/>
          <w:w w:val="105"/>
          <w:sz w:val="72"/>
          <w:szCs w:val="72"/>
        </w:rPr>
        <w:t>STATE</w:t>
      </w:r>
      <w:r>
        <w:rPr>
          <w:color w:val="2F2F2F"/>
          <w:w w:val="105"/>
        </w:rPr>
        <w:t xml:space="preserve"> </w:t>
      </w:r>
      <w:r>
        <w:rPr>
          <w:color w:val="2F2F2F"/>
          <w:sz w:val="72"/>
          <w:szCs w:val="72"/>
        </w:rPr>
        <w:t>GOVERNMENT</w:t>
      </w:r>
    </w:p>
    <w:p w14:paraId="1BE154F7" w14:textId="77777777" w:rsidR="009B47DD" w:rsidRDefault="007B16A6">
      <w:pPr>
        <w:spacing w:before="11"/>
        <w:ind w:left="20"/>
        <w:rPr>
          <w:color w:val="2F2F2F"/>
        </w:rPr>
      </w:pPr>
      <w:r>
        <w:rPr>
          <w:color w:val="2F2F2F"/>
        </w:rPr>
        <w:t xml:space="preserve">          </w:t>
      </w:r>
    </w:p>
    <w:p w14:paraId="2E853C55" w14:textId="0546AE99" w:rsidR="009B47DD" w:rsidRDefault="007B16A6">
      <w:pPr>
        <w:spacing w:before="11"/>
        <w:ind w:left="20"/>
        <w:rPr>
          <w:rFonts w:ascii="Arial" w:eastAsia="Comic Sans MS" w:cs="Comic Sans MS"/>
          <w:color w:val="2F2F2F"/>
          <w:sz w:val="27"/>
          <w:szCs w:val="27"/>
        </w:rPr>
      </w:pPr>
      <w:r>
        <w:rPr>
          <w:color w:val="2F2F2F"/>
        </w:rPr>
        <w:t xml:space="preserve">                               </w:t>
      </w:r>
      <w:r>
        <w:rPr>
          <w:rFonts w:ascii="Arial" w:eastAsia="Comic Sans MS" w:cs="Comic Sans MS"/>
          <w:color w:val="242424"/>
          <w:sz w:val="27"/>
          <w:szCs w:val="27"/>
        </w:rPr>
        <w:t>STATE</w:t>
      </w:r>
      <w:r>
        <w:rPr>
          <w:rFonts w:ascii="Arial" w:eastAsia="Comic Sans MS" w:cs="Comic Sans MS"/>
          <w:color w:val="242424"/>
          <w:spacing w:val="-15"/>
          <w:sz w:val="27"/>
          <w:szCs w:val="27"/>
        </w:rPr>
        <w:t xml:space="preserve"> </w:t>
      </w:r>
      <w:r>
        <w:rPr>
          <w:rFonts w:ascii="Arial" w:eastAsia="Comic Sans MS" w:cs="Comic Sans MS"/>
          <w:color w:val="2F2F2F"/>
          <w:sz w:val="27"/>
          <w:szCs w:val="27"/>
        </w:rPr>
        <w:t>ARREARS</w:t>
      </w:r>
      <w:r>
        <w:rPr>
          <w:rFonts w:ascii="Arial" w:eastAsia="Comic Sans MS" w:cs="Comic Sans MS"/>
          <w:color w:val="2F2F2F"/>
          <w:spacing w:val="-14"/>
          <w:sz w:val="27"/>
          <w:szCs w:val="27"/>
        </w:rPr>
        <w:t xml:space="preserve"> </w:t>
      </w:r>
      <w:r>
        <w:rPr>
          <w:rFonts w:ascii="Arial" w:eastAsia="Comic Sans MS" w:cs="Comic Sans MS"/>
          <w:color w:val="313131"/>
          <w:sz w:val="27"/>
          <w:szCs w:val="27"/>
        </w:rPr>
        <w:t>REPORTING</w:t>
      </w:r>
      <w:r>
        <w:rPr>
          <w:rFonts w:ascii="Arial" w:eastAsia="Comic Sans MS" w:cs="Comic Sans MS"/>
          <w:color w:val="313131"/>
          <w:spacing w:val="-8"/>
          <w:sz w:val="27"/>
          <w:szCs w:val="27"/>
        </w:rPr>
        <w:t xml:space="preserve"> </w:t>
      </w:r>
      <w:r>
        <w:rPr>
          <w:rFonts w:ascii="Arial" w:eastAsia="Comic Sans MS" w:cs="Comic Sans MS"/>
          <w:color w:val="2B2B2B"/>
          <w:sz w:val="27"/>
          <w:szCs w:val="27"/>
        </w:rPr>
        <w:t>VERIFICATION</w:t>
      </w:r>
      <w:r>
        <w:rPr>
          <w:rFonts w:ascii="Arial" w:eastAsia="Comic Sans MS" w:cs="Comic Sans MS"/>
          <w:color w:val="2B2B2B"/>
          <w:spacing w:val="-2"/>
          <w:sz w:val="27"/>
          <w:szCs w:val="27"/>
        </w:rPr>
        <w:t xml:space="preserve"> </w:t>
      </w:r>
      <w:r>
        <w:rPr>
          <w:rFonts w:ascii="Arial" w:eastAsia="Comic Sans MS" w:cs="Comic Sans MS"/>
          <w:color w:val="2D2D2D"/>
          <w:sz w:val="27"/>
          <w:szCs w:val="27"/>
        </w:rPr>
        <w:t>AND</w:t>
      </w:r>
      <w:r>
        <w:rPr>
          <w:rFonts w:ascii="Arial" w:eastAsia="Comic Sans MS" w:cs="Comic Sans MS"/>
          <w:color w:val="2D2D2D"/>
          <w:spacing w:val="-23"/>
          <w:sz w:val="27"/>
          <w:szCs w:val="27"/>
        </w:rPr>
        <w:t xml:space="preserve"> </w:t>
      </w:r>
      <w:r>
        <w:rPr>
          <w:rFonts w:ascii="Arial" w:eastAsia="Comic Sans MS" w:cs="Comic Sans MS"/>
          <w:color w:val="2A2A2A"/>
          <w:sz w:val="27"/>
          <w:szCs w:val="27"/>
        </w:rPr>
        <w:t>CLEARANCE</w:t>
      </w:r>
      <w:r>
        <w:rPr>
          <w:rFonts w:ascii="Arial" w:eastAsia="Comic Sans MS" w:cs="Comic Sans MS"/>
          <w:color w:val="2A2A2A"/>
          <w:spacing w:val="-6"/>
          <w:sz w:val="27"/>
          <w:szCs w:val="27"/>
        </w:rPr>
        <w:t xml:space="preserve"> </w:t>
      </w:r>
      <w:r>
        <w:rPr>
          <w:rFonts w:ascii="Arial" w:eastAsia="Comic Sans MS" w:cs="Comic Sans MS"/>
          <w:color w:val="2D2D2D"/>
          <w:sz w:val="27"/>
          <w:szCs w:val="27"/>
        </w:rPr>
        <w:t>REPORT</w:t>
      </w:r>
      <w:r>
        <w:rPr>
          <w:rFonts w:ascii="Arial" w:eastAsia="Comic Sans MS" w:cs="Comic Sans MS"/>
          <w:color w:val="2D2D2D"/>
          <w:spacing w:val="-18"/>
          <w:sz w:val="27"/>
          <w:szCs w:val="27"/>
        </w:rPr>
        <w:t xml:space="preserve"> </w:t>
      </w:r>
      <w:r>
        <w:rPr>
          <w:rFonts w:ascii="Arial" w:eastAsia="Comic Sans MS" w:cs="Comic Sans MS"/>
          <w:color w:val="2F2F2F"/>
          <w:sz w:val="27"/>
          <w:szCs w:val="27"/>
        </w:rPr>
        <w:t>(SARVCR)</w:t>
      </w:r>
    </w:p>
    <w:p w14:paraId="03A4C8AD" w14:textId="63B344F3" w:rsidR="001F73FF" w:rsidRDefault="001F73FF">
      <w:pPr>
        <w:spacing w:before="11"/>
        <w:ind w:left="20"/>
        <w:rPr>
          <w:rFonts w:ascii="Arial" w:eastAsia="Comic Sans MS" w:cs="Comic Sans MS"/>
          <w:sz w:val="27"/>
          <w:szCs w:val="27"/>
        </w:rPr>
      </w:pPr>
    </w:p>
    <w:p w14:paraId="6F690FA4" w14:textId="2C89FFF7" w:rsidR="001F73FF" w:rsidRDefault="001F73FF">
      <w:pPr>
        <w:spacing w:before="11"/>
        <w:ind w:left="20"/>
        <w:rPr>
          <w:rFonts w:ascii="Arial" w:eastAsia="Comic Sans MS" w:cs="Comic Sans MS"/>
          <w:sz w:val="27"/>
          <w:szCs w:val="27"/>
        </w:rPr>
      </w:pPr>
    </w:p>
    <w:p w14:paraId="452D6419" w14:textId="7965E3DA" w:rsidR="001F73FF" w:rsidRDefault="001F73FF">
      <w:pPr>
        <w:spacing w:before="11"/>
        <w:ind w:left="20"/>
        <w:rPr>
          <w:rFonts w:ascii="Arial" w:eastAsia="Comic Sans MS" w:cs="Comic Sans MS"/>
          <w:sz w:val="27"/>
          <w:szCs w:val="27"/>
        </w:rPr>
      </w:pPr>
    </w:p>
    <w:p w14:paraId="54E31B0E" w14:textId="2791C17A" w:rsidR="001F73FF" w:rsidRDefault="001F73FF">
      <w:pPr>
        <w:spacing w:before="11"/>
        <w:ind w:left="20"/>
        <w:rPr>
          <w:rFonts w:ascii="Arial" w:eastAsia="Comic Sans MS" w:cs="Comic Sans MS"/>
          <w:sz w:val="27"/>
          <w:szCs w:val="27"/>
        </w:rPr>
      </w:pPr>
    </w:p>
    <w:p w14:paraId="1DB8338C" w14:textId="49307593" w:rsidR="001F73FF" w:rsidRDefault="001F73FF">
      <w:pPr>
        <w:spacing w:before="11"/>
        <w:ind w:left="20"/>
        <w:rPr>
          <w:rFonts w:ascii="Arial" w:eastAsia="Comic Sans MS" w:cs="Comic Sans MS"/>
          <w:sz w:val="27"/>
          <w:szCs w:val="27"/>
        </w:rPr>
      </w:pPr>
      <w:r>
        <w:rPr>
          <w:rFonts w:ascii="Arial" w:eastAsia="Comic Sans MS" w:cs="Comic Sans MS"/>
          <w:sz w:val="27"/>
          <w:szCs w:val="27"/>
        </w:rPr>
        <w:tab/>
      </w:r>
      <w:r>
        <w:rPr>
          <w:rFonts w:ascii="Arial" w:eastAsia="Comic Sans MS" w:cs="Comic Sans MS"/>
          <w:sz w:val="27"/>
          <w:szCs w:val="27"/>
        </w:rPr>
        <w:tab/>
      </w:r>
      <w:r>
        <w:rPr>
          <w:rFonts w:ascii="Arial" w:eastAsia="Comic Sans MS" w:cs="Comic Sans MS"/>
          <w:sz w:val="27"/>
          <w:szCs w:val="27"/>
        </w:rPr>
        <w:tab/>
      </w:r>
      <w:r>
        <w:rPr>
          <w:rFonts w:ascii="Arial" w:eastAsia="Comic Sans MS" w:cs="Comic Sans MS"/>
          <w:sz w:val="27"/>
          <w:szCs w:val="27"/>
        </w:rPr>
        <w:tab/>
      </w:r>
      <w:r>
        <w:rPr>
          <w:rFonts w:ascii="Arial" w:eastAsia="Comic Sans MS" w:cs="Comic Sans MS"/>
          <w:sz w:val="27"/>
          <w:szCs w:val="27"/>
        </w:rPr>
        <w:tab/>
      </w:r>
      <w:r>
        <w:rPr>
          <w:rFonts w:ascii="Arial" w:eastAsia="Comic Sans MS" w:cs="Comic Sans MS"/>
          <w:sz w:val="27"/>
          <w:szCs w:val="27"/>
        </w:rPr>
        <w:tab/>
      </w:r>
      <w:r>
        <w:rPr>
          <w:rFonts w:ascii="Arial" w:eastAsia="Comic Sans MS" w:cs="Comic Sans MS"/>
          <w:sz w:val="27"/>
          <w:szCs w:val="27"/>
        </w:rPr>
        <w:tab/>
      </w:r>
      <w:r>
        <w:rPr>
          <w:rFonts w:ascii="Arial" w:eastAsia="Comic Sans MS" w:cs="Comic Sans MS"/>
          <w:sz w:val="27"/>
          <w:szCs w:val="27"/>
        </w:rPr>
        <w:tab/>
        <w:t>2019</w:t>
      </w:r>
    </w:p>
    <w:p w14:paraId="48684FFC" w14:textId="77777777" w:rsidR="009B47DD" w:rsidRDefault="009B47DD">
      <w:pPr>
        <w:pStyle w:val="Title"/>
        <w:spacing w:line="254" w:lineRule="auto"/>
        <w:ind w:left="0" w:firstLine="0"/>
        <w:rPr>
          <w:color w:val="2F2F2F"/>
          <w:sz w:val="52"/>
          <w:szCs w:val="52"/>
        </w:rPr>
      </w:pPr>
    </w:p>
    <w:p w14:paraId="0E463FEA" w14:textId="77777777" w:rsidR="006E7E12" w:rsidRPr="00F738A3" w:rsidRDefault="006E7E12" w:rsidP="006E7E12">
      <w:pPr>
        <w:pStyle w:val="ListParagraph"/>
        <w:numPr>
          <w:ilvl w:val="1"/>
          <w:numId w:val="4"/>
        </w:numPr>
        <w:tabs>
          <w:tab w:val="left" w:pos="2169"/>
          <w:tab w:val="left" w:pos="2171"/>
        </w:tabs>
        <w:spacing w:before="89" w:line="244" w:lineRule="auto"/>
        <w:ind w:right="1862"/>
        <w:jc w:val="left"/>
        <w:rPr>
          <w:color w:val="878787"/>
          <w:sz w:val="18"/>
          <w:szCs w:val="18"/>
        </w:rPr>
      </w:pPr>
      <w:r w:rsidRPr="00F738A3">
        <w:rPr>
          <w:color w:val="7C7C7C"/>
          <w:w w:val="115"/>
          <w:sz w:val="18"/>
          <w:szCs w:val="18"/>
        </w:rPr>
        <w:lastRenderedPageBreak/>
        <w:t>Total</w:t>
      </w:r>
      <w:r w:rsidRPr="00F738A3">
        <w:rPr>
          <w:color w:val="7C7C7C"/>
          <w:spacing w:val="-18"/>
          <w:w w:val="115"/>
          <w:sz w:val="18"/>
          <w:szCs w:val="18"/>
        </w:rPr>
        <w:t xml:space="preserve"> </w:t>
      </w:r>
      <w:r w:rsidRPr="00F738A3">
        <w:rPr>
          <w:color w:val="727272"/>
          <w:w w:val="115"/>
          <w:sz w:val="18"/>
          <w:szCs w:val="18"/>
        </w:rPr>
        <w:t>Stock</w:t>
      </w:r>
      <w:r w:rsidRPr="00F738A3">
        <w:rPr>
          <w:color w:val="727272"/>
          <w:spacing w:val="-19"/>
          <w:w w:val="115"/>
          <w:sz w:val="18"/>
          <w:szCs w:val="18"/>
        </w:rPr>
        <w:t xml:space="preserve"> </w:t>
      </w:r>
      <w:r w:rsidRPr="00F738A3">
        <w:rPr>
          <w:color w:val="8A8A8A"/>
          <w:w w:val="115"/>
          <w:sz w:val="18"/>
          <w:szCs w:val="18"/>
        </w:rPr>
        <w:t>of</w:t>
      </w:r>
      <w:r w:rsidRPr="00F738A3">
        <w:rPr>
          <w:color w:val="8A8A8A"/>
          <w:spacing w:val="-10"/>
          <w:w w:val="115"/>
          <w:sz w:val="18"/>
          <w:szCs w:val="18"/>
        </w:rPr>
        <w:t xml:space="preserve"> </w:t>
      </w:r>
      <w:r w:rsidRPr="00F738A3">
        <w:rPr>
          <w:color w:val="707070"/>
          <w:w w:val="115"/>
          <w:sz w:val="18"/>
          <w:szCs w:val="18"/>
        </w:rPr>
        <w:t>Domestic</w:t>
      </w:r>
      <w:r w:rsidRPr="00F738A3">
        <w:rPr>
          <w:color w:val="707070"/>
          <w:spacing w:val="-6"/>
          <w:w w:val="115"/>
          <w:sz w:val="18"/>
          <w:szCs w:val="18"/>
        </w:rPr>
        <w:t xml:space="preserve"> </w:t>
      </w:r>
      <w:r w:rsidRPr="00F738A3">
        <w:rPr>
          <w:color w:val="777777"/>
          <w:w w:val="115"/>
          <w:sz w:val="18"/>
          <w:szCs w:val="18"/>
        </w:rPr>
        <w:t>Expenditure</w:t>
      </w:r>
      <w:r w:rsidRPr="00F738A3">
        <w:rPr>
          <w:color w:val="777777"/>
          <w:spacing w:val="-7"/>
          <w:w w:val="115"/>
          <w:sz w:val="18"/>
          <w:szCs w:val="18"/>
        </w:rPr>
        <w:t xml:space="preserve"> </w:t>
      </w:r>
      <w:r w:rsidRPr="00F738A3">
        <w:rPr>
          <w:color w:val="676767"/>
          <w:w w:val="115"/>
          <w:sz w:val="18"/>
          <w:szCs w:val="18"/>
        </w:rPr>
        <w:t>Arrears</w:t>
      </w:r>
      <w:r w:rsidRPr="00F738A3">
        <w:rPr>
          <w:color w:val="676767"/>
          <w:spacing w:val="-12"/>
          <w:w w:val="115"/>
          <w:sz w:val="18"/>
          <w:szCs w:val="18"/>
        </w:rPr>
        <w:t xml:space="preserve"> </w:t>
      </w:r>
      <w:r w:rsidRPr="00F738A3">
        <w:rPr>
          <w:color w:val="747474"/>
          <w:w w:val="115"/>
          <w:sz w:val="18"/>
          <w:szCs w:val="18"/>
        </w:rPr>
        <w:t>of</w:t>
      </w:r>
      <w:r w:rsidRPr="00F738A3">
        <w:rPr>
          <w:color w:val="7C7C7C"/>
          <w:w w:val="115"/>
          <w:sz w:val="18"/>
          <w:szCs w:val="18"/>
        </w:rPr>
        <w:t xml:space="preserve"> Kogi </w:t>
      </w:r>
      <w:r w:rsidRPr="00F738A3">
        <w:rPr>
          <w:color w:val="858585"/>
          <w:w w:val="115"/>
          <w:sz w:val="18"/>
          <w:szCs w:val="18"/>
        </w:rPr>
        <w:t>State</w:t>
      </w:r>
      <w:r w:rsidRPr="00F738A3">
        <w:rPr>
          <w:color w:val="858585"/>
          <w:spacing w:val="-19"/>
          <w:w w:val="115"/>
          <w:sz w:val="18"/>
          <w:szCs w:val="18"/>
        </w:rPr>
        <w:t xml:space="preserve">   </w:t>
      </w:r>
      <w:r w:rsidRPr="00F738A3">
        <w:rPr>
          <w:color w:val="797979"/>
          <w:w w:val="115"/>
          <w:sz w:val="18"/>
          <w:szCs w:val="18"/>
        </w:rPr>
        <w:t>Government</w:t>
      </w:r>
    </w:p>
    <w:p w14:paraId="380E9CD8" w14:textId="77777777" w:rsidR="006E7E12" w:rsidRPr="0022378A" w:rsidRDefault="006E7E12" w:rsidP="006E7E12">
      <w:pPr>
        <w:pStyle w:val="Heading1"/>
        <w:spacing w:before="228" w:after="12"/>
        <w:ind w:left="1453"/>
        <w:jc w:val="center"/>
        <w:rPr>
          <w:color w:val="343434"/>
        </w:rPr>
      </w:pPr>
      <w:r w:rsidRPr="00F738A3">
        <w:rPr>
          <w:color w:val="414141"/>
          <w:sz w:val="18"/>
          <w:szCs w:val="18"/>
        </w:rPr>
        <w:t xml:space="preserve">Table </w:t>
      </w:r>
      <w:r w:rsidRPr="00F738A3">
        <w:rPr>
          <w:color w:val="424242"/>
          <w:sz w:val="18"/>
          <w:szCs w:val="18"/>
        </w:rPr>
        <w:t xml:space="preserve">1: </w:t>
      </w:r>
      <w:r w:rsidRPr="0022378A">
        <w:rPr>
          <w:color w:val="3F3F3F"/>
        </w:rPr>
        <w:t xml:space="preserve">Breakdown </w:t>
      </w:r>
      <w:r w:rsidRPr="0022378A">
        <w:rPr>
          <w:color w:val="484848"/>
        </w:rPr>
        <w:t xml:space="preserve">of </w:t>
      </w:r>
      <w:r w:rsidRPr="0022378A">
        <w:rPr>
          <w:color w:val="444444"/>
        </w:rPr>
        <w:t xml:space="preserve">Kogi </w:t>
      </w:r>
      <w:r w:rsidRPr="0022378A">
        <w:rPr>
          <w:color w:val="424242"/>
        </w:rPr>
        <w:t xml:space="preserve">State </w:t>
      </w:r>
      <w:r w:rsidRPr="0022378A">
        <w:rPr>
          <w:color w:val="313131"/>
        </w:rPr>
        <w:t xml:space="preserve">Domestic </w:t>
      </w:r>
      <w:r w:rsidRPr="0022378A">
        <w:rPr>
          <w:color w:val="2A2A2A"/>
        </w:rPr>
        <w:t xml:space="preserve">Expenditure </w:t>
      </w:r>
      <w:r w:rsidRPr="0022378A">
        <w:rPr>
          <w:color w:val="363636"/>
        </w:rPr>
        <w:t xml:space="preserve">Arrears </w:t>
      </w:r>
      <w:r w:rsidRPr="0022378A">
        <w:rPr>
          <w:color w:val="343434"/>
        </w:rPr>
        <w:t>(201</w:t>
      </w:r>
      <w:r>
        <w:rPr>
          <w:color w:val="343434"/>
        </w:rPr>
        <w:t>5</w:t>
      </w:r>
      <w:r w:rsidRPr="0022378A">
        <w:rPr>
          <w:color w:val="343434"/>
        </w:rPr>
        <w:t>-2019)</w:t>
      </w:r>
    </w:p>
    <w:tbl>
      <w:tblPr>
        <w:tblW w:w="13278" w:type="dxa"/>
        <w:tblInd w:w="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900"/>
        <w:gridCol w:w="1620"/>
        <w:gridCol w:w="1890"/>
        <w:gridCol w:w="1800"/>
        <w:gridCol w:w="2250"/>
        <w:gridCol w:w="2250"/>
        <w:gridCol w:w="2520"/>
      </w:tblGrid>
      <w:tr w:rsidR="006E7E12" w:rsidRPr="00F738A3" w14:paraId="69F67888" w14:textId="77777777" w:rsidTr="00BF7E82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23A3E416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AFEF"/>
          </w:tcPr>
          <w:p w14:paraId="6171DCC2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00AFEF"/>
          </w:tcPr>
          <w:p w14:paraId="682EE43A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6E7E12" w:rsidRPr="00F738A3" w14:paraId="7021437F" w14:textId="77777777" w:rsidTr="00BF7E82">
        <w:trPr>
          <w:trHeight w:val="178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2F7AF617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B3F8D6D" w14:textId="77777777" w:rsidR="006E7E12" w:rsidRPr="00F738A3" w:rsidRDefault="006E7E12" w:rsidP="006E7E12">
            <w:pPr>
              <w:pStyle w:val="TableParagraph"/>
              <w:spacing w:before="128"/>
              <w:ind w:left="52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E7E12" w:rsidRPr="00F738A3" w14:paraId="4207B9E9" w14:textId="77777777" w:rsidTr="00BF7E82">
        <w:trPr>
          <w:trHeight w:val="371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4727421E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2050CA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C831B2" w14:textId="77777777" w:rsidR="006E7E12" w:rsidRPr="00F738A3" w:rsidRDefault="006E7E12" w:rsidP="006E7E12">
            <w:pPr>
              <w:pStyle w:val="TableParagraph"/>
              <w:spacing w:before="144" w:line="207" w:lineRule="exact"/>
              <w:ind w:left="21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DOMESTIC EXPENDITURE ARREARS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D274B1D" w14:textId="77777777" w:rsidR="006E7E12" w:rsidRPr="00F738A3" w:rsidRDefault="006E7E12" w:rsidP="006E7E12">
            <w:pPr>
              <w:pStyle w:val="TableParagraph"/>
              <w:spacing w:before="124" w:line="226" w:lineRule="exact"/>
              <w:ind w:right="147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738A3">
              <w:rPr>
                <w:b/>
                <w:bCs/>
                <w:sz w:val="18"/>
                <w:szCs w:val="18"/>
              </w:rPr>
              <w:t xml:space="preserve"> Financial Year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95C05" w14:textId="77777777" w:rsidR="006E7E12" w:rsidRPr="00F738A3" w:rsidRDefault="006E7E12" w:rsidP="006E7E12">
            <w:pPr>
              <w:pStyle w:val="TableParagraph"/>
              <w:spacing w:before="124" w:line="226" w:lineRule="exact"/>
              <w:ind w:right="147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2018 Financial Year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CC0668" w14:textId="77777777" w:rsidR="006E7E12" w:rsidRPr="00F738A3" w:rsidRDefault="006E7E12" w:rsidP="006E7E12">
            <w:pPr>
              <w:pStyle w:val="TableParagraph"/>
              <w:spacing w:before="124" w:line="226" w:lineRule="exact"/>
              <w:ind w:right="110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2017 Financial Year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E8E69" w14:textId="77777777" w:rsidR="006E7E12" w:rsidRPr="00F738A3" w:rsidRDefault="006E7E12" w:rsidP="006E7E12">
            <w:pPr>
              <w:pStyle w:val="TableParagraph"/>
              <w:spacing w:before="124" w:line="226" w:lineRule="exact"/>
              <w:ind w:right="66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2016 Financial Year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24A28B1" w14:textId="77777777" w:rsidR="006E7E12" w:rsidRPr="00F738A3" w:rsidRDefault="006E7E12" w:rsidP="006E7E12">
            <w:pPr>
              <w:pStyle w:val="TableParagraph"/>
              <w:spacing w:before="124" w:line="226" w:lineRule="exact"/>
              <w:ind w:right="117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2015 Financial Year</w:t>
            </w:r>
          </w:p>
        </w:tc>
      </w:tr>
      <w:tr w:rsidR="006E7E12" w:rsidRPr="00F738A3" w14:paraId="499C3CED" w14:textId="77777777" w:rsidTr="00BF7E82">
        <w:trPr>
          <w:trHeight w:val="241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3D73EE8B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932E9A" w14:textId="77777777" w:rsidR="006E7E12" w:rsidRPr="00F738A3" w:rsidRDefault="006E7E12" w:rsidP="006E7E12">
            <w:pPr>
              <w:pStyle w:val="TableParagraph"/>
              <w:spacing w:before="14" w:line="207" w:lineRule="exact"/>
              <w:ind w:left="22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COA-CODE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6F9732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83D6B" w14:textId="77777777" w:rsidR="006E7E12" w:rsidRPr="00F738A3" w:rsidRDefault="006E7E12" w:rsidP="006E7E12">
            <w:pPr>
              <w:pStyle w:val="TableParagraph"/>
              <w:spacing w:line="222" w:lineRule="exact"/>
              <w:ind w:right="763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=N</w:t>
            </w: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90D0F" w14:textId="77777777" w:rsidR="006E7E12" w:rsidRPr="00F738A3" w:rsidRDefault="006E7E12" w:rsidP="006E7E12">
            <w:pPr>
              <w:pStyle w:val="TableParagraph"/>
              <w:spacing w:line="222" w:lineRule="exact"/>
              <w:ind w:right="763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=N</w:t>
            </w: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E6D476" w14:textId="77777777" w:rsidR="006E7E12" w:rsidRPr="00F738A3" w:rsidRDefault="006E7E12" w:rsidP="006E7E12">
            <w:pPr>
              <w:pStyle w:val="TableParagraph"/>
              <w:spacing w:line="222" w:lineRule="exact"/>
              <w:ind w:right="725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=N</w:t>
            </w: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18ECE" w14:textId="77777777" w:rsidR="006E7E12" w:rsidRPr="00F738A3" w:rsidRDefault="006E7E12" w:rsidP="006E7E12">
            <w:pPr>
              <w:pStyle w:val="TableParagraph"/>
              <w:spacing w:line="222" w:lineRule="exact"/>
              <w:ind w:right="682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=N</w:t>
            </w: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98049CD" w14:textId="77777777" w:rsidR="006E7E12" w:rsidRPr="00F738A3" w:rsidRDefault="006E7E12" w:rsidP="006E7E12">
            <w:pPr>
              <w:pStyle w:val="TableParagraph"/>
              <w:spacing w:line="222" w:lineRule="exact"/>
              <w:ind w:right="732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=N</w:t>
            </w:r>
            <w:r>
              <w:rPr>
                <w:b/>
                <w:bCs/>
                <w:sz w:val="18"/>
                <w:szCs w:val="18"/>
              </w:rPr>
              <w:t>=</w:t>
            </w:r>
          </w:p>
        </w:tc>
      </w:tr>
      <w:tr w:rsidR="006E7E12" w:rsidRPr="00F738A3" w14:paraId="72FDC8A1" w14:textId="77777777" w:rsidTr="00BF7E82">
        <w:trPr>
          <w:trHeight w:val="462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09DA28E4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5F6FAC" w14:textId="77777777" w:rsidR="006E7E12" w:rsidRPr="00F738A3" w:rsidRDefault="006E7E12" w:rsidP="006E7E12">
            <w:pPr>
              <w:pStyle w:val="TableParagraph"/>
              <w:spacing w:before="8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154BDFD8" w14:textId="77777777" w:rsidR="006E7E12" w:rsidRPr="00F738A3" w:rsidRDefault="006E7E12" w:rsidP="006E7E12">
            <w:pPr>
              <w:pStyle w:val="TableParagraph"/>
              <w:spacing w:before="1" w:line="226" w:lineRule="exact"/>
              <w:ind w:right="27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41040105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D72A74" w14:textId="77777777" w:rsidR="006E7E12" w:rsidRPr="0022378A" w:rsidRDefault="006E7E12" w:rsidP="006E7E12">
            <w:pPr>
              <w:pStyle w:val="TableParagraph"/>
              <w:spacing w:before="10"/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  <w:p w14:paraId="4B845478" w14:textId="77777777" w:rsidR="006E7E12" w:rsidRPr="0022378A" w:rsidRDefault="006E7E12" w:rsidP="006E7E12">
            <w:pPr>
              <w:pStyle w:val="TableParagraph"/>
              <w:spacing w:before="1" w:line="236" w:lineRule="exact"/>
              <w:ind w:left="26"/>
              <w:jc w:val="center"/>
              <w:rPr>
                <w:b/>
                <w:sz w:val="18"/>
                <w:szCs w:val="18"/>
              </w:rPr>
            </w:pPr>
            <w:r w:rsidRPr="0022378A">
              <w:rPr>
                <w:b/>
                <w:sz w:val="18"/>
                <w:szCs w:val="18"/>
              </w:rPr>
              <w:t>CONTRACTUAL OBLIGATIONS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95F81" w14:textId="77777777" w:rsidR="006E7E12" w:rsidRPr="00F738A3" w:rsidRDefault="006E7E12" w:rsidP="006E7E12">
            <w:pPr>
              <w:pStyle w:val="TableParagraph"/>
              <w:spacing w:before="8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6,659,132,852.12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19E86" w14:textId="77777777" w:rsidR="006E7E12" w:rsidRPr="00F738A3" w:rsidRDefault="006E7E12" w:rsidP="006E7E12">
            <w:pPr>
              <w:pStyle w:val="TableParagraph"/>
              <w:spacing w:before="8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48EB392B" w14:textId="77777777" w:rsidR="006E7E12" w:rsidRPr="00F738A3" w:rsidRDefault="006E7E12" w:rsidP="006E7E12">
            <w:pPr>
              <w:pStyle w:val="TableParagraph"/>
              <w:spacing w:before="1" w:line="226" w:lineRule="exact"/>
              <w:ind w:right="85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28,934,435,963.24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FD1332" w14:textId="77777777" w:rsidR="006E7E12" w:rsidRPr="00F738A3" w:rsidRDefault="006E7E12" w:rsidP="006E7E12">
            <w:pPr>
              <w:pStyle w:val="TableParagraph"/>
              <w:spacing w:before="8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41D62035" w14:textId="77777777" w:rsidR="006E7E12" w:rsidRPr="00F738A3" w:rsidRDefault="006E7E12" w:rsidP="006E7E12">
            <w:pPr>
              <w:pStyle w:val="TableParagraph"/>
              <w:spacing w:before="1" w:line="226" w:lineRule="exact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18,798,931,683.39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E7031" w14:textId="77777777" w:rsidR="006E7E12" w:rsidRPr="00F738A3" w:rsidRDefault="006E7E12" w:rsidP="006E7E12">
            <w:pPr>
              <w:pStyle w:val="TableParagraph"/>
              <w:spacing w:before="8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2F42D79A" w14:textId="77777777" w:rsidR="006E7E12" w:rsidRPr="00F738A3" w:rsidRDefault="006E7E12" w:rsidP="006E7E12">
            <w:pPr>
              <w:pStyle w:val="TableParagraph"/>
              <w:spacing w:before="1" w:line="226" w:lineRule="exact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4,968,245,969.44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255F395" w14:textId="77777777" w:rsidR="006E7E12" w:rsidRPr="00F738A3" w:rsidRDefault="006E7E12" w:rsidP="006E7E12">
            <w:pPr>
              <w:pStyle w:val="TableParagraph"/>
              <w:spacing w:before="8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266E5D4B" w14:textId="77777777" w:rsidR="006E7E12" w:rsidRPr="00F738A3" w:rsidRDefault="006E7E12" w:rsidP="006E7E12">
            <w:pPr>
              <w:pStyle w:val="TableParagraph"/>
              <w:spacing w:before="1" w:line="226" w:lineRule="exact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2,854,528,053.22</w:t>
            </w:r>
          </w:p>
        </w:tc>
      </w:tr>
      <w:tr w:rsidR="006E7E12" w:rsidRPr="00F738A3" w14:paraId="1BE67B8A" w14:textId="77777777" w:rsidTr="00BF7E82">
        <w:trPr>
          <w:trHeight w:val="318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0D06C625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EC4472" w14:textId="77777777" w:rsidR="006E7E12" w:rsidRPr="00F738A3" w:rsidRDefault="006E7E12" w:rsidP="006E7E12">
            <w:pPr>
              <w:pStyle w:val="TableParagraph"/>
              <w:spacing w:before="72" w:line="226" w:lineRule="exact"/>
              <w:ind w:right="27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41040101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0A9C70" w14:textId="77777777" w:rsidR="006E7E12" w:rsidRPr="0022378A" w:rsidRDefault="006E7E12" w:rsidP="006E7E12">
            <w:pPr>
              <w:pStyle w:val="TableParagraph"/>
              <w:spacing w:before="72" w:line="226" w:lineRule="exact"/>
              <w:ind w:left="24"/>
              <w:jc w:val="center"/>
              <w:rPr>
                <w:b/>
                <w:sz w:val="18"/>
                <w:szCs w:val="18"/>
              </w:rPr>
            </w:pPr>
            <w:r w:rsidRPr="0022378A">
              <w:rPr>
                <w:b/>
                <w:sz w:val="18"/>
                <w:szCs w:val="18"/>
              </w:rPr>
              <w:t>SALARY ARREARS &amp; OTHER STAFF CLAIMS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0320E" w14:textId="77777777" w:rsidR="006E7E12" w:rsidRPr="00F738A3" w:rsidRDefault="006E7E12" w:rsidP="006E7E12">
            <w:pPr>
              <w:pStyle w:val="TableParagraph"/>
              <w:spacing w:before="72" w:line="226" w:lineRule="exact"/>
              <w:ind w:righ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7,331,262,998.89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D13DC" w14:textId="77777777" w:rsidR="006E7E12" w:rsidRPr="00F738A3" w:rsidRDefault="006E7E12" w:rsidP="006E7E12">
            <w:pPr>
              <w:pStyle w:val="TableParagraph"/>
              <w:spacing w:before="72" w:line="226" w:lineRule="exact"/>
              <w:ind w:right="85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16,340,838,225.51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5FB16B" w14:textId="77777777" w:rsidR="006E7E12" w:rsidRPr="00F738A3" w:rsidRDefault="006E7E12" w:rsidP="006E7E12">
            <w:pPr>
              <w:pStyle w:val="TableParagraph"/>
              <w:spacing w:before="72" w:line="226" w:lineRule="exact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10,813,271,705.88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62F30" w14:textId="77777777" w:rsidR="006E7E12" w:rsidRPr="00F738A3" w:rsidRDefault="006E7E12" w:rsidP="006E7E12">
            <w:pPr>
              <w:pStyle w:val="TableParagraph"/>
              <w:spacing w:before="72" w:line="226" w:lineRule="exact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14,926,274,292.55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7ED0BB2" w14:textId="77777777" w:rsidR="006E7E12" w:rsidRPr="00F738A3" w:rsidRDefault="006E7E12" w:rsidP="006E7E12">
            <w:pPr>
              <w:pStyle w:val="TableParagraph"/>
              <w:spacing w:before="72" w:line="226" w:lineRule="exact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12,776,385,122.45</w:t>
            </w:r>
          </w:p>
        </w:tc>
      </w:tr>
      <w:tr w:rsidR="006E7E12" w:rsidRPr="00F738A3" w14:paraId="220BE170" w14:textId="77777777" w:rsidTr="00BF7E82">
        <w:trPr>
          <w:trHeight w:val="359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741E28BC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0D98B3" w14:textId="77777777" w:rsidR="006E7E12" w:rsidRPr="00F738A3" w:rsidRDefault="006E7E12" w:rsidP="006E7E12">
            <w:pPr>
              <w:pStyle w:val="TableParagraph"/>
              <w:spacing w:before="69"/>
              <w:ind w:right="27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41040102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A7F427" w14:textId="77777777" w:rsidR="006E7E12" w:rsidRPr="0022378A" w:rsidRDefault="006E7E12" w:rsidP="006E7E12">
            <w:pPr>
              <w:pStyle w:val="TableParagraph"/>
              <w:spacing w:before="69"/>
              <w:ind w:left="24"/>
              <w:jc w:val="center"/>
              <w:rPr>
                <w:b/>
                <w:sz w:val="18"/>
                <w:szCs w:val="18"/>
              </w:rPr>
            </w:pPr>
            <w:r w:rsidRPr="0022378A">
              <w:rPr>
                <w:b/>
                <w:sz w:val="18"/>
                <w:szCs w:val="18"/>
              </w:rPr>
              <w:t>PENSION &amp; GRATUITY ARREARS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E4FF0" w14:textId="77777777" w:rsidR="006E7E12" w:rsidRPr="00F738A3" w:rsidRDefault="006E7E12" w:rsidP="006E7E12">
            <w:pPr>
              <w:pStyle w:val="TableParagraph"/>
              <w:spacing w:before="69"/>
              <w:ind w:righ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28,370,371,032.35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D86DF" w14:textId="77777777" w:rsidR="006E7E12" w:rsidRPr="00F738A3" w:rsidRDefault="006E7E12" w:rsidP="006E7E12">
            <w:pPr>
              <w:pStyle w:val="TableParagraph"/>
              <w:spacing w:before="69"/>
              <w:ind w:right="85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12,216,707,890.00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0C0D4C" w14:textId="77777777" w:rsidR="006E7E12" w:rsidRPr="00F738A3" w:rsidRDefault="006E7E12" w:rsidP="006E7E12">
            <w:pPr>
              <w:pStyle w:val="TableParagraph"/>
              <w:spacing w:before="69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14,504,353,299.50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71937" w14:textId="77777777" w:rsidR="006E7E12" w:rsidRPr="00F738A3" w:rsidRDefault="006E7E12" w:rsidP="006E7E12">
            <w:pPr>
              <w:pStyle w:val="TableParagraph"/>
              <w:spacing w:before="69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18,091,113,648.18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B3F2F71" w14:textId="77777777" w:rsidR="006E7E12" w:rsidRPr="00F738A3" w:rsidRDefault="006E7E12" w:rsidP="006E7E12">
            <w:pPr>
              <w:pStyle w:val="TableParagraph"/>
              <w:spacing w:before="69"/>
              <w:ind w:right="86"/>
              <w:jc w:val="center"/>
              <w:rPr>
                <w:sz w:val="18"/>
                <w:szCs w:val="18"/>
              </w:rPr>
            </w:pPr>
            <w:r w:rsidRPr="00F738A3">
              <w:rPr>
                <w:sz w:val="18"/>
                <w:szCs w:val="18"/>
              </w:rPr>
              <w:t>18,730,264,173.64</w:t>
            </w:r>
          </w:p>
        </w:tc>
      </w:tr>
      <w:tr w:rsidR="006E7E12" w:rsidRPr="00F738A3" w14:paraId="57CD2E42" w14:textId="77777777" w:rsidTr="00BF7E82">
        <w:trPr>
          <w:trHeight w:val="383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3CD441EE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F222CD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2DD60F" w14:textId="77777777" w:rsidR="006E7E12" w:rsidRPr="00F738A3" w:rsidRDefault="006E7E12" w:rsidP="006E7E12">
            <w:pPr>
              <w:pStyle w:val="TableParagraph"/>
              <w:spacing w:before="94"/>
              <w:ind w:left="24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ANNUAL TOTAL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A79D124" w14:textId="77777777" w:rsidR="006E7E12" w:rsidRPr="00F738A3" w:rsidRDefault="006E7E12" w:rsidP="006E7E12">
            <w:pPr>
              <w:pStyle w:val="TableParagraph"/>
              <w:spacing w:before="94"/>
              <w:ind w:right="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42,360,766,883.26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94E28" w14:textId="77777777" w:rsidR="006E7E12" w:rsidRPr="00F738A3" w:rsidRDefault="006E7E12" w:rsidP="006E7E12">
            <w:pPr>
              <w:pStyle w:val="TableParagraph"/>
              <w:spacing w:before="94"/>
              <w:ind w:right="88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57,491,982,078.75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184CF1" w14:textId="77777777" w:rsidR="006E7E12" w:rsidRPr="00F738A3" w:rsidRDefault="006E7E12" w:rsidP="006E7E12">
            <w:pPr>
              <w:pStyle w:val="TableParagraph"/>
              <w:spacing w:before="94"/>
              <w:ind w:right="88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44,116,556,688.77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C8F6A" w14:textId="77777777" w:rsidR="006E7E12" w:rsidRPr="00F738A3" w:rsidRDefault="006E7E12" w:rsidP="006E7E12">
            <w:pPr>
              <w:pStyle w:val="TableParagraph"/>
              <w:spacing w:before="94"/>
              <w:ind w:right="88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37,985,633,910.17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226DBDA" w14:textId="77777777" w:rsidR="006E7E12" w:rsidRPr="00F738A3" w:rsidRDefault="006E7E12" w:rsidP="006E7E12">
            <w:pPr>
              <w:pStyle w:val="TableParagraph"/>
              <w:spacing w:before="94"/>
              <w:ind w:right="89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34,361,177,349.31</w:t>
            </w:r>
          </w:p>
        </w:tc>
      </w:tr>
      <w:tr w:rsidR="006E7E12" w:rsidRPr="00F738A3" w14:paraId="24DCB8A3" w14:textId="77777777" w:rsidTr="00BF7E82">
        <w:trPr>
          <w:trHeight w:val="306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757481C0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1A2928C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NOTE: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Calibri"/>
                <w:b/>
                <w:bCs/>
                <w:color w:val="000000"/>
              </w:rPr>
              <w:t>After verification and revalidation exercise to determine the actual obligations on the Expenditure Arrears of Kogi State Government, we arrived at the Actual Values of ₦12,548,021,740.12 for Contractual Obligation, ₦28,870,371,032.25 for Pension and Gratuity and ₦10,311,263,556.20 for Salary Arrears and other staff Claims, out of which payment of ₦5,888,888,888.00 was made for Contractual Obligations, ₦500,000,000.00 for Pension and Gratuity and ₦2,980,000,557.31 for Salary and other staff claims respectively. Thereby, leaving a closing balance of ₦6,659,132,852.12 for Contractual Obligations, ₦28,370,371,032.25 for Pension and gratuity and ₦7,331,262,998.89 for Salary Arrears and Other Staff claims respectively as at 31st December 2019.</w:t>
            </w:r>
          </w:p>
        </w:tc>
      </w:tr>
      <w:tr w:rsidR="006E7E12" w:rsidRPr="00F738A3" w14:paraId="782DD622" w14:textId="77777777" w:rsidTr="00BF7E82">
        <w:trPr>
          <w:trHeight w:val="340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42A40C66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7C6DF6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2934618" w14:textId="77777777" w:rsidR="006E7E12" w:rsidRDefault="006E7E12" w:rsidP="006E7E12">
            <w:pPr>
              <w:jc w:val="center"/>
              <w:rPr>
                <w:rFonts w:ascii="Times New Roman" w:eastAsia="Calibri" w:hAnsi="Calibri" w:cs="Calibri"/>
                <w:sz w:val="18"/>
                <w:szCs w:val="18"/>
              </w:rPr>
            </w:pPr>
          </w:p>
          <w:p w14:paraId="66F4C462" w14:textId="6E0122A3" w:rsidR="006E7E12" w:rsidRPr="00F738A3" w:rsidRDefault="008111B9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  <w:r w:rsidRPr="008111B9">
              <w:rPr>
                <w:rFonts w:eastAsia="Calibri"/>
                <w:noProof/>
              </w:rPr>
              <w:drawing>
                <wp:inline distT="0" distB="0" distL="0" distR="0" wp14:anchorId="3C9AC432" wp14:editId="18658B1B">
                  <wp:extent cx="1143000" cy="342900"/>
                  <wp:effectExtent l="0" t="0" r="0" b="0"/>
                  <wp:docPr id="2" name="Picture 2" descr="C:\Users\ELIJAH\Pictures\OFFICIAL\Captur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JAH\Pictures\OFFICIAL\Captur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58" cy="34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1ED040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280044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D9F0274" w14:textId="02859872" w:rsidR="006E7E12" w:rsidRPr="00F738A3" w:rsidRDefault="008111B9" w:rsidP="006E7E12">
            <w:pPr>
              <w:jc w:val="center"/>
              <w:rPr>
                <w:rFonts w:ascii="Times New Roman" w:eastAsia="Calibri" w:hAnsi="Calibri" w:cs="Calibri"/>
                <w:sz w:val="18"/>
                <w:szCs w:val="18"/>
              </w:rPr>
            </w:pPr>
            <w:r w:rsidRPr="008111B9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5A35FF2A" wp14:editId="2428AB28">
                  <wp:extent cx="1095375" cy="342900"/>
                  <wp:effectExtent l="0" t="0" r="9525" b="0"/>
                  <wp:docPr id="3" name="Picture 3" descr="C:\Users\ELIJAH\Pictures\OFFICIAL\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JAH\Pictures\OFFICIAL\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E12" w:rsidRPr="00F738A3" w14:paraId="4083BE53" w14:textId="77777777" w:rsidTr="00BF7E82">
        <w:trPr>
          <w:trHeight w:val="306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117CC6D2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E4327D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F71DB33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Asiwaju Asiru Idris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F2FBAE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AE3F58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0C0D3A2" w14:textId="77777777" w:rsidR="006E7E12" w:rsidRPr="00F738A3" w:rsidRDefault="006E7E12" w:rsidP="006E7E12">
            <w:pPr>
              <w:pStyle w:val="TableParagraph"/>
              <w:spacing w:line="287" w:lineRule="exact"/>
              <w:ind w:left="760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Alhaji Momoh Jibrin</w:t>
            </w:r>
          </w:p>
        </w:tc>
      </w:tr>
      <w:tr w:rsidR="006E7E12" w:rsidRPr="00F738A3" w14:paraId="5A3A9E68" w14:textId="77777777" w:rsidTr="00BF7E82">
        <w:trPr>
          <w:trHeight w:val="306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19295324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674F83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536240B6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Hon. Comm. of Finance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96413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612490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CC4854D" w14:textId="77777777" w:rsidR="006E7E12" w:rsidRPr="00F738A3" w:rsidRDefault="006E7E12" w:rsidP="006E7E12">
            <w:pPr>
              <w:pStyle w:val="TableParagraph"/>
              <w:spacing w:line="287" w:lineRule="exact"/>
              <w:ind w:left="765"/>
              <w:jc w:val="center"/>
              <w:rPr>
                <w:b/>
                <w:bCs/>
                <w:sz w:val="18"/>
                <w:szCs w:val="18"/>
              </w:rPr>
            </w:pPr>
            <w:r w:rsidRPr="00F738A3">
              <w:rPr>
                <w:b/>
                <w:bCs/>
                <w:sz w:val="18"/>
                <w:szCs w:val="18"/>
              </w:rPr>
              <w:t>Accountant-General</w:t>
            </w:r>
          </w:p>
        </w:tc>
      </w:tr>
      <w:tr w:rsidR="006E7E12" w:rsidRPr="00F738A3" w14:paraId="675C4C17" w14:textId="77777777" w:rsidTr="00BF7E82">
        <w:trPr>
          <w:trHeight w:val="243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15DBE7E8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5C66E1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E39709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D26112F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6DF48B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4B4261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3E3A75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D5595AF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6E7E12" w:rsidRPr="00F738A3" w14:paraId="5939E311" w14:textId="77777777" w:rsidTr="00BF7E82">
        <w:trPr>
          <w:trHeight w:val="243"/>
        </w:trPr>
        <w:tc>
          <w:tcPr>
            <w:tcW w:w="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AFEF"/>
          </w:tcPr>
          <w:p w14:paraId="5ADFEF50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5BECAB8C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217E11BF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48" w:space="0" w:color="00AFEF"/>
              <w:right w:val="single" w:sz="4" w:space="0" w:color="auto"/>
            </w:tcBorders>
          </w:tcPr>
          <w:p w14:paraId="7C7B97D6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48" w:space="0" w:color="00AFEF"/>
              <w:right w:val="single" w:sz="8" w:space="0" w:color="000000"/>
            </w:tcBorders>
          </w:tcPr>
          <w:p w14:paraId="2C7CE993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4F19778E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48" w:space="0" w:color="00AFEF"/>
              <w:right w:val="single" w:sz="8" w:space="0" w:color="000000"/>
            </w:tcBorders>
          </w:tcPr>
          <w:p w14:paraId="1F0C638C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8" w:space="0" w:color="00AFEF"/>
              <w:right w:val="single" w:sz="4" w:space="0" w:color="auto"/>
            </w:tcBorders>
          </w:tcPr>
          <w:p w14:paraId="3953A6FC" w14:textId="77777777" w:rsidR="006E7E12" w:rsidRPr="00F738A3" w:rsidRDefault="006E7E12" w:rsidP="006E7E12">
            <w:pPr>
              <w:pStyle w:val="TableParagraph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1CC8F4FF" w14:textId="77777777" w:rsidR="006E7E12" w:rsidRDefault="006E7E12" w:rsidP="006E7E12">
      <w:pPr>
        <w:jc w:val="center"/>
        <w:rPr>
          <w:sz w:val="18"/>
          <w:szCs w:val="18"/>
        </w:rPr>
      </w:pPr>
    </w:p>
    <w:p w14:paraId="62A7E1E7" w14:textId="5716598E" w:rsidR="009B47DD" w:rsidRDefault="007B16A6">
      <w:pPr>
        <w:pStyle w:val="BodyText"/>
        <w:spacing w:before="158"/>
        <w:ind w:right="572"/>
        <w:jc w:val="both"/>
      </w:pPr>
      <w:r>
        <w:rPr>
          <w:color w:val="464646"/>
        </w:rPr>
        <w:lastRenderedPageBreak/>
        <w:t xml:space="preserve">In </w:t>
      </w:r>
      <w:r>
        <w:rPr>
          <w:color w:val="343434"/>
        </w:rPr>
        <w:t xml:space="preserve">an </w:t>
      </w:r>
      <w:r>
        <w:rPr>
          <w:color w:val="383838"/>
        </w:rPr>
        <w:t xml:space="preserve">attempt </w:t>
      </w:r>
      <w:r>
        <w:rPr>
          <w:color w:val="4D4D4D"/>
        </w:rPr>
        <w:t xml:space="preserve">to </w:t>
      </w:r>
      <w:r>
        <w:rPr>
          <w:color w:val="3B3B3B"/>
        </w:rPr>
        <w:t xml:space="preserve">strengthen </w:t>
      </w:r>
      <w:r>
        <w:rPr>
          <w:color w:val="494949"/>
        </w:rPr>
        <w:t xml:space="preserve">the </w:t>
      </w:r>
      <w:r>
        <w:rPr>
          <w:color w:val="3F3F3F"/>
        </w:rPr>
        <w:t xml:space="preserve">recording, verification </w:t>
      </w:r>
      <w:r>
        <w:rPr>
          <w:color w:val="484848"/>
        </w:rPr>
        <w:t xml:space="preserve">and </w:t>
      </w:r>
      <w:r>
        <w:rPr>
          <w:color w:val="383838"/>
        </w:rPr>
        <w:t xml:space="preserve">reporting, </w:t>
      </w:r>
      <w:r>
        <w:rPr>
          <w:color w:val="3D3D3D"/>
        </w:rPr>
        <w:t xml:space="preserve">Kogi </w:t>
      </w:r>
      <w:r>
        <w:rPr>
          <w:color w:val="343434"/>
        </w:rPr>
        <w:t xml:space="preserve">State Government </w:t>
      </w:r>
      <w:r>
        <w:rPr>
          <w:color w:val="3F3F3F"/>
        </w:rPr>
        <w:t xml:space="preserve">set </w:t>
      </w:r>
      <w:r>
        <w:rPr>
          <w:color w:val="414141"/>
        </w:rPr>
        <w:t xml:space="preserve">up </w:t>
      </w:r>
      <w:r>
        <w:rPr>
          <w:color w:val="3F3F3F"/>
        </w:rPr>
        <w:t xml:space="preserve">a </w:t>
      </w:r>
      <w:r>
        <w:rPr>
          <w:color w:val="383838"/>
        </w:rPr>
        <w:t xml:space="preserve">Domestic </w:t>
      </w:r>
      <w:r>
        <w:rPr>
          <w:color w:val="333333"/>
        </w:rPr>
        <w:t xml:space="preserve">Arrears </w:t>
      </w:r>
      <w:r w:rsidR="007C67A8">
        <w:rPr>
          <w:color w:val="333333"/>
        </w:rPr>
        <w:t xml:space="preserve">Clearance </w:t>
      </w:r>
      <w:r>
        <w:rPr>
          <w:color w:val="363636"/>
        </w:rPr>
        <w:t>Committee</w:t>
      </w:r>
      <w:r>
        <w:rPr>
          <w:color w:val="363636"/>
          <w:spacing w:val="-6"/>
        </w:rPr>
        <w:t xml:space="preserve"> </w:t>
      </w:r>
      <w:r>
        <w:rPr>
          <w:color w:val="383838"/>
        </w:rPr>
        <w:t>saddled</w:t>
      </w:r>
      <w:r>
        <w:rPr>
          <w:color w:val="383838"/>
          <w:spacing w:val="-12"/>
        </w:rPr>
        <w:t xml:space="preserve"> </w:t>
      </w:r>
      <w:r>
        <w:rPr>
          <w:color w:val="3A3A3A"/>
        </w:rPr>
        <w:t>with</w:t>
      </w:r>
      <w:r>
        <w:rPr>
          <w:color w:val="3A3A3A"/>
          <w:spacing w:val="-2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3"/>
        </w:rPr>
        <w:t xml:space="preserve"> </w:t>
      </w:r>
      <w:r>
        <w:rPr>
          <w:color w:val="313131"/>
        </w:rPr>
        <w:t>responsibility</w:t>
      </w:r>
      <w:r>
        <w:rPr>
          <w:color w:val="313131"/>
          <w:spacing w:val="-28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38"/>
        </w:rPr>
        <w:t xml:space="preserve"> </w:t>
      </w:r>
      <w:r>
        <w:rPr>
          <w:color w:val="3B3B3B"/>
        </w:rPr>
        <w:t>ensuring</w:t>
      </w:r>
      <w:r>
        <w:rPr>
          <w:color w:val="3B3B3B"/>
          <w:spacing w:val="-12"/>
        </w:rPr>
        <w:t xml:space="preserve"> </w:t>
      </w:r>
      <w:r>
        <w:rPr>
          <w:color w:val="363636"/>
        </w:rPr>
        <w:t>proper</w:t>
      </w:r>
      <w:r>
        <w:rPr>
          <w:color w:val="363636"/>
          <w:spacing w:val="-25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adequate</w:t>
      </w:r>
      <w:r>
        <w:rPr>
          <w:color w:val="383838"/>
          <w:spacing w:val="-7"/>
        </w:rPr>
        <w:t xml:space="preserve"> </w:t>
      </w:r>
      <w:r>
        <w:rPr>
          <w:color w:val="2A2A2A"/>
        </w:rPr>
        <w:t>overall</w:t>
      </w:r>
      <w:r>
        <w:rPr>
          <w:color w:val="2A2A2A"/>
          <w:spacing w:val="-11"/>
        </w:rPr>
        <w:t xml:space="preserve"> </w:t>
      </w:r>
      <w:r>
        <w:rPr>
          <w:color w:val="363636"/>
        </w:rPr>
        <w:t>arrears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clearance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 xml:space="preserve">process, </w:t>
      </w:r>
      <w:r>
        <w:rPr>
          <w:color w:val="3F3F3F"/>
        </w:rPr>
        <w:t>including</w:t>
      </w:r>
      <w:r>
        <w:rPr>
          <w:color w:val="3F3F3F"/>
          <w:spacing w:val="-26"/>
        </w:rPr>
        <w:t xml:space="preserve"> </w:t>
      </w:r>
      <w:r>
        <w:rPr>
          <w:color w:val="3A3A3A"/>
        </w:rPr>
        <w:t>recording,</w:t>
      </w:r>
      <w:r>
        <w:rPr>
          <w:color w:val="3A3A3A"/>
          <w:spacing w:val="-14"/>
        </w:rPr>
        <w:t xml:space="preserve"> </w:t>
      </w:r>
      <w:r>
        <w:rPr>
          <w:color w:val="3D3D3D"/>
        </w:rPr>
        <w:t>verification,</w:t>
      </w:r>
      <w:r>
        <w:rPr>
          <w:color w:val="3D3D3D"/>
          <w:spacing w:val="-15"/>
        </w:rPr>
        <w:t xml:space="preserve"> </w:t>
      </w:r>
      <w:r>
        <w:rPr>
          <w:color w:val="343434"/>
        </w:rPr>
        <w:t>classification,</w:t>
      </w:r>
      <w:r>
        <w:rPr>
          <w:color w:val="343434"/>
          <w:spacing w:val="-38"/>
        </w:rPr>
        <w:t xml:space="preserve"> </w:t>
      </w:r>
      <w:r>
        <w:rPr>
          <w:color w:val="3D3D3D"/>
        </w:rPr>
        <w:t>reporting,</w:t>
      </w:r>
      <w:r>
        <w:rPr>
          <w:color w:val="3D3D3D"/>
          <w:spacing w:val="-13"/>
        </w:rPr>
        <w:t xml:space="preserve"> </w:t>
      </w:r>
      <w:r>
        <w:rPr>
          <w:color w:val="2F2F2F"/>
        </w:rPr>
        <w:t>prioritization</w:t>
      </w:r>
      <w:r>
        <w:rPr>
          <w:color w:val="2F2F2F"/>
          <w:spacing w:val="-30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-35"/>
        </w:rPr>
        <w:t xml:space="preserve"> </w:t>
      </w:r>
      <w:r>
        <w:rPr>
          <w:color w:val="444444"/>
        </w:rPr>
        <w:t>clearance</w:t>
      </w:r>
      <w:r>
        <w:rPr>
          <w:color w:val="444444"/>
          <w:spacing w:val="-22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44"/>
        </w:rPr>
        <w:t xml:space="preserve"> </w:t>
      </w:r>
      <w:r>
        <w:rPr>
          <w:color w:val="383838"/>
        </w:rPr>
        <w:t>government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 xml:space="preserve">domestic </w:t>
      </w:r>
      <w:r>
        <w:rPr>
          <w:color w:val="3B3B3B"/>
        </w:rPr>
        <w:t>expenditure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arrears</w:t>
      </w:r>
      <w:r>
        <w:rPr>
          <w:color w:val="3B3B3B"/>
          <w:spacing w:val="-25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-34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38"/>
        </w:rPr>
        <w:t xml:space="preserve"> </w:t>
      </w:r>
      <w:r>
        <w:rPr>
          <w:color w:val="3D3D3D"/>
        </w:rPr>
        <w:t>State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-37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-34"/>
        </w:rPr>
        <w:t xml:space="preserve"> </w:t>
      </w:r>
      <w:r>
        <w:rPr>
          <w:color w:val="363636"/>
        </w:rPr>
        <w:t>oversee</w:t>
      </w:r>
      <w:r>
        <w:rPr>
          <w:color w:val="363636"/>
          <w:spacing w:val="-26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29"/>
        </w:rPr>
        <w:t xml:space="preserve"> </w:t>
      </w:r>
      <w:r>
        <w:rPr>
          <w:color w:val="2D2D2D"/>
        </w:rPr>
        <w:t>work</w:t>
      </w:r>
      <w:r>
        <w:rPr>
          <w:color w:val="2D2D2D"/>
          <w:spacing w:val="-33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54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31"/>
        </w:rPr>
        <w:t xml:space="preserve"> </w:t>
      </w:r>
      <w:r>
        <w:rPr>
          <w:color w:val="343434"/>
        </w:rPr>
        <w:t>State</w:t>
      </w:r>
      <w:r>
        <w:rPr>
          <w:color w:val="343434"/>
          <w:spacing w:val="-19"/>
        </w:rPr>
        <w:t xml:space="preserve"> </w:t>
      </w:r>
      <w:r>
        <w:rPr>
          <w:color w:val="3D3D3D"/>
        </w:rPr>
        <w:t>towards</w:t>
      </w:r>
      <w:r>
        <w:rPr>
          <w:color w:val="3D3D3D"/>
          <w:spacing w:val="-23"/>
        </w:rPr>
        <w:t xml:space="preserve"> </w:t>
      </w:r>
      <w:r>
        <w:rPr>
          <w:color w:val="363636"/>
        </w:rPr>
        <w:t>achieving</w:t>
      </w:r>
      <w:r>
        <w:rPr>
          <w:color w:val="363636"/>
          <w:spacing w:val="-2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36"/>
        </w:rPr>
        <w:t xml:space="preserve"> </w:t>
      </w:r>
      <w:r>
        <w:rPr>
          <w:color w:val="2F2F2F"/>
        </w:rPr>
        <w:t>key result of debt sustainability</w:t>
      </w:r>
      <w:r>
        <w:rPr>
          <w:color w:val="3F3F3F"/>
        </w:rPr>
        <w:t>.</w:t>
      </w:r>
    </w:p>
    <w:p w14:paraId="5D92404B" w14:textId="77777777" w:rsidR="009B47DD" w:rsidRDefault="007B16A6">
      <w:pPr>
        <w:pStyle w:val="BodyText"/>
        <w:spacing w:before="142"/>
        <w:jc w:val="both"/>
      </w:pPr>
      <w:r>
        <w:rPr>
          <w:color w:val="3D3D3D"/>
        </w:rPr>
        <w:t xml:space="preserve">The duties </w:t>
      </w:r>
      <w:r>
        <w:rPr>
          <w:color w:val="484848"/>
        </w:rPr>
        <w:t xml:space="preserve">of </w:t>
      </w:r>
      <w:r>
        <w:rPr>
          <w:color w:val="494949"/>
        </w:rPr>
        <w:t xml:space="preserve">the </w:t>
      </w:r>
      <w:r>
        <w:rPr>
          <w:color w:val="3D3D3D"/>
        </w:rPr>
        <w:t xml:space="preserve">committee </w:t>
      </w:r>
      <w:r>
        <w:rPr>
          <w:color w:val="383838"/>
        </w:rPr>
        <w:t xml:space="preserve">include </w:t>
      </w:r>
      <w:r>
        <w:rPr>
          <w:color w:val="424242"/>
        </w:rPr>
        <w:t xml:space="preserve">the </w:t>
      </w:r>
      <w:r>
        <w:rPr>
          <w:color w:val="3B3B3B"/>
        </w:rPr>
        <w:t>following:</w:t>
      </w:r>
    </w:p>
    <w:p w14:paraId="4EB9743B" w14:textId="528F7865" w:rsidR="009B47DD" w:rsidRDefault="007B16A6">
      <w:pPr>
        <w:pStyle w:val="ListParagraph"/>
        <w:numPr>
          <w:ilvl w:val="0"/>
          <w:numId w:val="1"/>
        </w:numPr>
        <w:spacing w:before="164"/>
        <w:ind w:right="580" w:hanging="376"/>
        <w:jc w:val="both"/>
        <w:rPr>
          <w:color w:val="363636"/>
          <w:sz w:val="29"/>
          <w:szCs w:val="29"/>
        </w:rPr>
      </w:pPr>
      <w:r>
        <w:rPr>
          <w:color w:val="3B3B3B"/>
          <w:sz w:val="29"/>
          <w:szCs w:val="29"/>
        </w:rPr>
        <w:t>Introduction</w:t>
      </w:r>
      <w:r>
        <w:rPr>
          <w:color w:val="3B3B3B"/>
          <w:spacing w:val="-28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of</w:t>
      </w:r>
      <w:r>
        <w:rPr>
          <w:color w:val="444444"/>
          <w:spacing w:val="-49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specific</w:t>
      </w:r>
      <w:r>
        <w:rPr>
          <w:color w:val="3D3D3D"/>
          <w:spacing w:val="-34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guidelines</w:t>
      </w:r>
      <w:r>
        <w:rPr>
          <w:color w:val="414141"/>
          <w:spacing w:val="-27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setting</w:t>
      </w:r>
      <w:r>
        <w:rPr>
          <w:color w:val="3A3A3A"/>
          <w:spacing w:val="-33"/>
          <w:sz w:val="29"/>
          <w:szCs w:val="29"/>
        </w:rPr>
        <w:t xml:space="preserve"> </w:t>
      </w:r>
      <w:r>
        <w:rPr>
          <w:color w:val="2F2F2F"/>
          <w:sz w:val="29"/>
          <w:szCs w:val="29"/>
        </w:rPr>
        <w:t>out</w:t>
      </w:r>
      <w:r>
        <w:rPr>
          <w:color w:val="2F2F2F"/>
          <w:spacing w:val="-42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the</w:t>
      </w:r>
      <w:r>
        <w:rPr>
          <w:color w:val="444444"/>
          <w:spacing w:val="-33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roles</w:t>
      </w:r>
      <w:r>
        <w:rPr>
          <w:color w:val="3D3D3D"/>
          <w:spacing w:val="-34"/>
          <w:sz w:val="29"/>
          <w:szCs w:val="29"/>
        </w:rPr>
        <w:t xml:space="preserve"> </w:t>
      </w:r>
      <w:r>
        <w:rPr>
          <w:color w:val="383838"/>
          <w:sz w:val="29"/>
          <w:szCs w:val="29"/>
        </w:rPr>
        <w:t>and</w:t>
      </w:r>
      <w:r>
        <w:rPr>
          <w:color w:val="383838"/>
          <w:spacing w:val="-39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responsibilities</w:t>
      </w:r>
      <w:r>
        <w:rPr>
          <w:color w:val="343434"/>
          <w:spacing w:val="-46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of</w:t>
      </w:r>
      <w:r>
        <w:rPr>
          <w:color w:val="3A3A3A"/>
          <w:spacing w:val="-55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individuals</w:t>
      </w:r>
      <w:r>
        <w:rPr>
          <w:color w:val="3D3D3D"/>
          <w:spacing w:val="-28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and</w:t>
      </w:r>
      <w:r>
        <w:rPr>
          <w:color w:val="414141"/>
          <w:spacing w:val="-42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institutions for</w:t>
      </w:r>
      <w:r>
        <w:rPr>
          <w:color w:val="3D3D3D"/>
          <w:spacing w:val="-30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the</w:t>
      </w:r>
      <w:r>
        <w:rPr>
          <w:color w:val="414141"/>
          <w:spacing w:val="-9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recording</w:t>
      </w:r>
      <w:r>
        <w:rPr>
          <w:color w:val="3B3B3B"/>
          <w:spacing w:val="-2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of</w:t>
      </w:r>
      <w:r>
        <w:rPr>
          <w:color w:val="424242"/>
          <w:spacing w:val="-28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domestic</w:t>
      </w:r>
      <w:r>
        <w:rPr>
          <w:color w:val="3A3A3A"/>
          <w:spacing w:val="-3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arrears.</w:t>
      </w:r>
      <w:r>
        <w:rPr>
          <w:color w:val="414141"/>
          <w:spacing w:val="-8"/>
          <w:sz w:val="29"/>
          <w:szCs w:val="29"/>
        </w:rPr>
        <w:t xml:space="preserve"> </w:t>
      </w:r>
      <w:r w:rsidR="007C67A8">
        <w:rPr>
          <w:color w:val="414141"/>
          <w:spacing w:val="-8"/>
          <w:sz w:val="29"/>
          <w:szCs w:val="29"/>
        </w:rPr>
        <w:t>(</w:t>
      </w:r>
      <w:r>
        <w:rPr>
          <w:color w:val="424242"/>
          <w:sz w:val="29"/>
          <w:szCs w:val="29"/>
        </w:rPr>
        <w:t>i.e.</w:t>
      </w:r>
      <w:r>
        <w:rPr>
          <w:color w:val="424242"/>
          <w:spacing w:val="-19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the</w:t>
      </w:r>
      <w:r>
        <w:rPr>
          <w:color w:val="424242"/>
          <w:spacing w:val="-9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roles</w:t>
      </w:r>
      <w:r>
        <w:rPr>
          <w:color w:val="464646"/>
          <w:spacing w:val="-4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and</w:t>
      </w:r>
      <w:r>
        <w:rPr>
          <w:color w:val="464646"/>
          <w:spacing w:val="-14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responsibilities</w:t>
      </w:r>
      <w:r>
        <w:rPr>
          <w:color w:val="3B3B3B"/>
          <w:spacing w:val="-11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of</w:t>
      </w:r>
      <w:r>
        <w:rPr>
          <w:color w:val="464646"/>
          <w:spacing w:val="-30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each</w:t>
      </w:r>
      <w:r>
        <w:rPr>
          <w:color w:val="444444"/>
          <w:spacing w:val="-9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Primary</w:t>
      </w:r>
      <w:r>
        <w:rPr>
          <w:color w:val="414141"/>
          <w:spacing w:val="-8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Record</w:t>
      </w:r>
      <w:r>
        <w:rPr>
          <w:color w:val="343434"/>
          <w:spacing w:val="-4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Holder</w:t>
      </w:r>
      <w:r>
        <w:rPr>
          <w:color w:val="414141"/>
          <w:sz w:val="29"/>
          <w:szCs w:val="29"/>
        </w:rPr>
        <w:t xml:space="preserve"> the</w:t>
      </w:r>
      <w:r>
        <w:rPr>
          <w:color w:val="414141"/>
          <w:spacing w:val="-26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entity</w:t>
      </w:r>
      <w:r>
        <w:rPr>
          <w:color w:val="3F3F3F"/>
          <w:spacing w:val="-25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primarily</w:t>
      </w:r>
      <w:r>
        <w:rPr>
          <w:color w:val="3B3B3B"/>
          <w:spacing w:val="-22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responsible</w:t>
      </w:r>
      <w:r>
        <w:rPr>
          <w:color w:val="3F3F3F"/>
          <w:spacing w:val="-23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for</w:t>
      </w:r>
      <w:r>
        <w:rPr>
          <w:color w:val="3F3F3F"/>
          <w:spacing w:val="-33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keeping</w:t>
      </w:r>
      <w:r>
        <w:rPr>
          <w:color w:val="3B3B3B"/>
          <w:spacing w:val="-30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the</w:t>
      </w:r>
      <w:r>
        <w:rPr>
          <w:color w:val="3F3F3F"/>
          <w:spacing w:val="-31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records</w:t>
      </w:r>
      <w:r>
        <w:rPr>
          <w:color w:val="3D3D3D"/>
          <w:spacing w:val="-27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for</w:t>
      </w:r>
      <w:r>
        <w:rPr>
          <w:color w:val="464646"/>
          <w:spacing w:val="-35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each</w:t>
      </w:r>
      <w:r>
        <w:rPr>
          <w:color w:val="3F3F3F"/>
          <w:spacing w:val="-31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type</w:t>
      </w:r>
      <w:r>
        <w:rPr>
          <w:color w:val="3F3F3F"/>
          <w:spacing w:val="-27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of</w:t>
      </w:r>
      <w:r>
        <w:rPr>
          <w:color w:val="424242"/>
          <w:spacing w:val="-42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arrears).</w:t>
      </w:r>
      <w:r>
        <w:rPr>
          <w:color w:val="343434"/>
          <w:spacing w:val="-31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This</w:t>
      </w:r>
      <w:r>
        <w:rPr>
          <w:color w:val="424242"/>
          <w:spacing w:val="-30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will</w:t>
      </w:r>
      <w:r>
        <w:rPr>
          <w:color w:val="3F3F3F"/>
          <w:spacing w:val="-37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include</w:t>
      </w:r>
      <w:r>
        <w:rPr>
          <w:color w:val="3B3B3B"/>
          <w:sz w:val="29"/>
          <w:szCs w:val="29"/>
        </w:rPr>
        <w:t xml:space="preserve"> specific </w:t>
      </w:r>
      <w:r>
        <w:rPr>
          <w:color w:val="3D3D3D"/>
          <w:sz w:val="29"/>
          <w:szCs w:val="29"/>
        </w:rPr>
        <w:t xml:space="preserve">reporting </w:t>
      </w:r>
      <w:r>
        <w:rPr>
          <w:color w:val="3F3F3F"/>
          <w:sz w:val="29"/>
          <w:szCs w:val="29"/>
        </w:rPr>
        <w:t xml:space="preserve">requirements </w:t>
      </w:r>
      <w:r>
        <w:rPr>
          <w:color w:val="424242"/>
          <w:sz w:val="29"/>
          <w:szCs w:val="29"/>
        </w:rPr>
        <w:t xml:space="preserve">(i.e. </w:t>
      </w:r>
      <w:r>
        <w:rPr>
          <w:color w:val="464646"/>
          <w:sz w:val="29"/>
          <w:szCs w:val="29"/>
        </w:rPr>
        <w:t xml:space="preserve">the </w:t>
      </w:r>
      <w:r>
        <w:rPr>
          <w:color w:val="414141"/>
          <w:sz w:val="29"/>
          <w:szCs w:val="29"/>
        </w:rPr>
        <w:t xml:space="preserve">use </w:t>
      </w:r>
      <w:r>
        <w:rPr>
          <w:color w:val="484848"/>
          <w:sz w:val="29"/>
          <w:szCs w:val="29"/>
        </w:rPr>
        <w:t xml:space="preserve">of </w:t>
      </w:r>
      <w:r>
        <w:rPr>
          <w:color w:val="3F3F3F"/>
          <w:sz w:val="29"/>
          <w:szCs w:val="29"/>
        </w:rPr>
        <w:t xml:space="preserve">agreed </w:t>
      </w:r>
      <w:r>
        <w:rPr>
          <w:color w:val="333333"/>
          <w:sz w:val="29"/>
          <w:szCs w:val="29"/>
        </w:rPr>
        <w:t xml:space="preserve">recording </w:t>
      </w:r>
      <w:r>
        <w:rPr>
          <w:color w:val="3D3D3D"/>
          <w:sz w:val="29"/>
          <w:szCs w:val="29"/>
        </w:rPr>
        <w:t xml:space="preserve">templates </w:t>
      </w:r>
      <w:r>
        <w:rPr>
          <w:color w:val="464646"/>
          <w:sz w:val="29"/>
          <w:szCs w:val="29"/>
        </w:rPr>
        <w:t xml:space="preserve">and </w:t>
      </w:r>
      <w:r>
        <w:rPr>
          <w:color w:val="3A3A3A"/>
          <w:sz w:val="29"/>
          <w:szCs w:val="29"/>
        </w:rPr>
        <w:t xml:space="preserve">any </w:t>
      </w:r>
      <w:r>
        <w:rPr>
          <w:color w:val="414141"/>
          <w:sz w:val="29"/>
          <w:szCs w:val="29"/>
        </w:rPr>
        <w:t>supporting</w:t>
      </w:r>
      <w:r>
        <w:rPr>
          <w:color w:val="383838"/>
          <w:sz w:val="29"/>
          <w:szCs w:val="29"/>
        </w:rPr>
        <w:t xml:space="preserve"> schedules)</w:t>
      </w:r>
      <w:r>
        <w:rPr>
          <w:color w:val="383838"/>
          <w:spacing w:val="2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and</w:t>
      </w:r>
      <w:r>
        <w:rPr>
          <w:color w:val="444444"/>
          <w:spacing w:val="-32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timelines</w:t>
      </w:r>
      <w:r>
        <w:rPr>
          <w:color w:val="3B3B3B"/>
          <w:spacing w:val="-13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for</w:t>
      </w:r>
      <w:r>
        <w:rPr>
          <w:color w:val="464646"/>
          <w:spacing w:val="-27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submission</w:t>
      </w:r>
      <w:r>
        <w:rPr>
          <w:color w:val="414141"/>
          <w:spacing w:val="-9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to</w:t>
      </w:r>
      <w:r>
        <w:rPr>
          <w:color w:val="3B3B3B"/>
          <w:spacing w:val="-32"/>
          <w:sz w:val="29"/>
          <w:szCs w:val="29"/>
        </w:rPr>
        <w:t xml:space="preserve"> </w:t>
      </w:r>
      <w:r>
        <w:rPr>
          <w:color w:val="494949"/>
          <w:sz w:val="29"/>
          <w:szCs w:val="29"/>
        </w:rPr>
        <w:t>the</w:t>
      </w:r>
      <w:r>
        <w:rPr>
          <w:color w:val="494949"/>
          <w:spacing w:val="-14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committee</w:t>
      </w:r>
      <w:r>
        <w:rPr>
          <w:color w:val="3F3F3F"/>
          <w:spacing w:val="-4"/>
          <w:sz w:val="29"/>
          <w:szCs w:val="29"/>
        </w:rPr>
        <w:t xml:space="preserve"> </w:t>
      </w:r>
      <w:r>
        <w:rPr>
          <w:color w:val="383838"/>
          <w:sz w:val="29"/>
          <w:szCs w:val="29"/>
        </w:rPr>
        <w:t>(monthly).</w:t>
      </w:r>
    </w:p>
    <w:p w14:paraId="3BACE65B" w14:textId="451B3F95" w:rsidR="009B47DD" w:rsidRDefault="007B16A6">
      <w:pPr>
        <w:pStyle w:val="ListParagraph"/>
        <w:numPr>
          <w:ilvl w:val="0"/>
          <w:numId w:val="1"/>
        </w:numPr>
        <w:spacing w:before="177"/>
        <w:ind w:left="3102" w:right="576" w:hanging="364"/>
        <w:jc w:val="both"/>
        <w:rPr>
          <w:color w:val="363636"/>
          <w:sz w:val="29"/>
          <w:szCs w:val="29"/>
        </w:rPr>
      </w:pPr>
      <w:r>
        <w:rPr>
          <w:color w:val="3D3D3D"/>
          <w:sz w:val="29"/>
          <w:szCs w:val="29"/>
        </w:rPr>
        <w:t>Introduction</w:t>
      </w:r>
      <w:r>
        <w:rPr>
          <w:color w:val="3D3D3D"/>
          <w:spacing w:val="-24"/>
          <w:sz w:val="29"/>
          <w:szCs w:val="29"/>
        </w:rPr>
        <w:t xml:space="preserve"> </w:t>
      </w:r>
      <w:r>
        <w:rPr>
          <w:color w:val="494949"/>
          <w:sz w:val="29"/>
          <w:szCs w:val="29"/>
        </w:rPr>
        <w:t>of</w:t>
      </w:r>
      <w:r>
        <w:rPr>
          <w:color w:val="494949"/>
          <w:spacing w:val="-48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specific</w:t>
      </w:r>
      <w:r>
        <w:rPr>
          <w:color w:val="3F3F3F"/>
          <w:spacing w:val="-40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guidelines</w:t>
      </w:r>
      <w:r>
        <w:rPr>
          <w:color w:val="464646"/>
          <w:spacing w:val="-26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setting</w:t>
      </w:r>
      <w:r>
        <w:rPr>
          <w:color w:val="3F3F3F"/>
          <w:spacing w:val="-38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out</w:t>
      </w:r>
      <w:r>
        <w:rPr>
          <w:color w:val="424242"/>
          <w:spacing w:val="-42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the</w:t>
      </w:r>
      <w:r>
        <w:rPr>
          <w:color w:val="3F3F3F"/>
          <w:spacing w:val="-39"/>
          <w:sz w:val="29"/>
          <w:szCs w:val="29"/>
        </w:rPr>
        <w:t xml:space="preserve"> </w:t>
      </w:r>
      <w:r>
        <w:rPr>
          <w:color w:val="383838"/>
          <w:sz w:val="29"/>
          <w:szCs w:val="29"/>
        </w:rPr>
        <w:t>roles</w:t>
      </w:r>
      <w:r>
        <w:rPr>
          <w:color w:val="383838"/>
          <w:spacing w:val="-29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and</w:t>
      </w:r>
      <w:r>
        <w:rPr>
          <w:color w:val="3D3D3D"/>
          <w:spacing w:val="-39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responsibilities</w:t>
      </w:r>
      <w:r>
        <w:rPr>
          <w:color w:val="343434"/>
          <w:spacing w:val="-47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of</w:t>
      </w:r>
      <w:r>
        <w:rPr>
          <w:color w:val="444444"/>
          <w:spacing w:val="-49"/>
          <w:sz w:val="29"/>
          <w:szCs w:val="29"/>
        </w:rPr>
        <w:t xml:space="preserve"> </w:t>
      </w:r>
      <w:r>
        <w:rPr>
          <w:color w:val="363636"/>
          <w:sz w:val="29"/>
          <w:szCs w:val="29"/>
        </w:rPr>
        <w:t>individuals</w:t>
      </w:r>
      <w:r>
        <w:rPr>
          <w:color w:val="363636"/>
          <w:spacing w:val="-28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and</w:t>
      </w:r>
      <w:r>
        <w:rPr>
          <w:color w:val="3F3F3F"/>
          <w:spacing w:val="-42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institutions</w:t>
      </w:r>
      <w:r>
        <w:rPr>
          <w:color w:val="3D3D3D"/>
          <w:sz w:val="29"/>
          <w:szCs w:val="29"/>
        </w:rPr>
        <w:t xml:space="preserve"> for</w:t>
      </w:r>
      <w:r>
        <w:rPr>
          <w:color w:val="3D3D3D"/>
          <w:spacing w:val="-38"/>
          <w:sz w:val="29"/>
          <w:szCs w:val="29"/>
        </w:rPr>
        <w:t xml:space="preserve"> </w:t>
      </w:r>
      <w:r>
        <w:rPr>
          <w:color w:val="4B4B4B"/>
          <w:sz w:val="29"/>
          <w:szCs w:val="29"/>
        </w:rPr>
        <w:t>the</w:t>
      </w:r>
      <w:r>
        <w:rPr>
          <w:color w:val="4B4B4B"/>
          <w:spacing w:val="-30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verification</w:t>
      </w:r>
      <w:r>
        <w:rPr>
          <w:color w:val="3A3A3A"/>
          <w:spacing w:val="-23"/>
          <w:sz w:val="29"/>
          <w:szCs w:val="29"/>
        </w:rPr>
        <w:t xml:space="preserve"> </w:t>
      </w:r>
      <w:r>
        <w:rPr>
          <w:color w:val="464646"/>
          <w:sz w:val="29"/>
          <w:szCs w:val="29"/>
        </w:rPr>
        <w:t>of</w:t>
      </w:r>
      <w:r>
        <w:rPr>
          <w:color w:val="464646"/>
          <w:spacing w:val="-44"/>
          <w:sz w:val="29"/>
          <w:szCs w:val="29"/>
        </w:rPr>
        <w:t xml:space="preserve"> </w:t>
      </w:r>
      <w:r>
        <w:rPr>
          <w:color w:val="363636"/>
          <w:sz w:val="29"/>
          <w:szCs w:val="29"/>
        </w:rPr>
        <w:t>domestic</w:t>
      </w:r>
      <w:r>
        <w:rPr>
          <w:color w:val="363636"/>
          <w:spacing w:val="-28"/>
          <w:sz w:val="29"/>
          <w:szCs w:val="29"/>
        </w:rPr>
        <w:t xml:space="preserve"> </w:t>
      </w:r>
      <w:r>
        <w:rPr>
          <w:color w:val="444444"/>
          <w:sz w:val="29"/>
          <w:szCs w:val="29"/>
        </w:rPr>
        <w:t>arrears</w:t>
      </w:r>
      <w:r>
        <w:rPr>
          <w:color w:val="444444"/>
          <w:spacing w:val="-31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balances.</w:t>
      </w:r>
      <w:r>
        <w:rPr>
          <w:color w:val="414141"/>
          <w:spacing w:val="-30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i.e.</w:t>
      </w:r>
      <w:r>
        <w:rPr>
          <w:color w:val="3B3B3B"/>
          <w:spacing w:val="-34"/>
          <w:sz w:val="29"/>
          <w:szCs w:val="29"/>
        </w:rPr>
        <w:t xml:space="preserve"> </w:t>
      </w:r>
      <w:r>
        <w:rPr>
          <w:color w:val="2F2F2F"/>
          <w:sz w:val="29"/>
          <w:szCs w:val="29"/>
        </w:rPr>
        <w:t>the</w:t>
      </w:r>
      <w:r>
        <w:rPr>
          <w:color w:val="2F2F2F"/>
          <w:spacing w:val="-34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role</w:t>
      </w:r>
      <w:r>
        <w:rPr>
          <w:color w:val="3A3A3A"/>
          <w:spacing w:val="-36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of</w:t>
      </w:r>
      <w:r>
        <w:rPr>
          <w:color w:val="3B3B3B"/>
          <w:spacing w:val="-41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Internal</w:t>
      </w:r>
      <w:r>
        <w:rPr>
          <w:color w:val="3B3B3B"/>
          <w:spacing w:val="-38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Audit,</w:t>
      </w:r>
      <w:r>
        <w:rPr>
          <w:color w:val="3B3B3B"/>
          <w:spacing w:val="-22"/>
          <w:sz w:val="29"/>
          <w:szCs w:val="29"/>
        </w:rPr>
        <w:t xml:space="preserve"> </w:t>
      </w:r>
      <w:r>
        <w:rPr>
          <w:color w:val="383838"/>
          <w:sz w:val="29"/>
          <w:szCs w:val="29"/>
        </w:rPr>
        <w:t>Inspectorates,</w:t>
      </w:r>
      <w:r>
        <w:rPr>
          <w:color w:val="383838"/>
          <w:spacing w:val="-32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and</w:t>
      </w:r>
      <w:r>
        <w:rPr>
          <w:color w:val="424242"/>
          <w:sz w:val="29"/>
          <w:szCs w:val="29"/>
        </w:rPr>
        <w:t xml:space="preserve"> contracted </w:t>
      </w:r>
      <w:r>
        <w:rPr>
          <w:color w:val="343434"/>
          <w:sz w:val="29"/>
          <w:szCs w:val="29"/>
        </w:rPr>
        <w:t xml:space="preserve">consultants. </w:t>
      </w:r>
      <w:r>
        <w:rPr>
          <w:color w:val="444444"/>
          <w:sz w:val="29"/>
          <w:szCs w:val="29"/>
        </w:rPr>
        <w:t xml:space="preserve">This </w:t>
      </w:r>
      <w:r>
        <w:rPr>
          <w:color w:val="424242"/>
          <w:sz w:val="29"/>
          <w:szCs w:val="29"/>
        </w:rPr>
        <w:t xml:space="preserve">will include </w:t>
      </w:r>
      <w:r>
        <w:rPr>
          <w:color w:val="383838"/>
          <w:sz w:val="29"/>
          <w:szCs w:val="29"/>
        </w:rPr>
        <w:t xml:space="preserve">reporting </w:t>
      </w:r>
      <w:r>
        <w:rPr>
          <w:color w:val="343434"/>
          <w:sz w:val="29"/>
          <w:szCs w:val="29"/>
        </w:rPr>
        <w:t xml:space="preserve">requirements </w:t>
      </w:r>
      <w:r>
        <w:rPr>
          <w:color w:val="444444"/>
          <w:sz w:val="29"/>
          <w:szCs w:val="29"/>
        </w:rPr>
        <w:t xml:space="preserve">(a </w:t>
      </w:r>
      <w:r>
        <w:rPr>
          <w:color w:val="3F3F3F"/>
          <w:sz w:val="29"/>
          <w:szCs w:val="29"/>
        </w:rPr>
        <w:t xml:space="preserve">validated </w:t>
      </w:r>
      <w:r>
        <w:rPr>
          <w:color w:val="383838"/>
          <w:sz w:val="29"/>
          <w:szCs w:val="29"/>
        </w:rPr>
        <w:t xml:space="preserve">copy </w:t>
      </w:r>
      <w:r>
        <w:rPr>
          <w:color w:val="3D3D3D"/>
          <w:sz w:val="29"/>
          <w:szCs w:val="29"/>
        </w:rPr>
        <w:t xml:space="preserve">of the </w:t>
      </w:r>
      <w:r>
        <w:rPr>
          <w:color w:val="313131"/>
          <w:sz w:val="29"/>
          <w:szCs w:val="29"/>
        </w:rPr>
        <w:t>agreed</w:t>
      </w:r>
      <w:r>
        <w:rPr>
          <w:color w:val="424242"/>
          <w:sz w:val="29"/>
          <w:szCs w:val="29"/>
        </w:rPr>
        <w:t xml:space="preserve"> recording</w:t>
      </w:r>
      <w:r>
        <w:rPr>
          <w:color w:val="424242"/>
          <w:spacing w:val="-28"/>
          <w:sz w:val="29"/>
          <w:szCs w:val="29"/>
        </w:rPr>
        <w:t xml:space="preserve"> </w:t>
      </w:r>
      <w:r>
        <w:rPr>
          <w:color w:val="414141"/>
          <w:sz w:val="29"/>
          <w:szCs w:val="29"/>
        </w:rPr>
        <w:t>templates</w:t>
      </w:r>
      <w:r>
        <w:rPr>
          <w:color w:val="414141"/>
          <w:spacing w:val="-14"/>
          <w:sz w:val="29"/>
          <w:szCs w:val="29"/>
        </w:rPr>
        <w:t xml:space="preserve"> </w:t>
      </w:r>
      <w:r>
        <w:rPr>
          <w:color w:val="2F2F2F"/>
          <w:sz w:val="29"/>
          <w:szCs w:val="29"/>
        </w:rPr>
        <w:t>and</w:t>
      </w:r>
      <w:r>
        <w:rPr>
          <w:color w:val="2F2F2F"/>
          <w:spacing w:val="-29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any</w:t>
      </w:r>
      <w:r>
        <w:rPr>
          <w:color w:val="3A3A3A"/>
          <w:spacing w:val="-30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supporting</w:t>
      </w:r>
      <w:r>
        <w:rPr>
          <w:color w:val="3D3D3D"/>
          <w:spacing w:val="-19"/>
          <w:sz w:val="29"/>
          <w:szCs w:val="29"/>
        </w:rPr>
        <w:t xml:space="preserve"> </w:t>
      </w:r>
      <w:r>
        <w:rPr>
          <w:color w:val="363636"/>
          <w:sz w:val="29"/>
          <w:szCs w:val="29"/>
        </w:rPr>
        <w:t>schedules)</w:t>
      </w:r>
      <w:r>
        <w:rPr>
          <w:color w:val="363636"/>
          <w:spacing w:val="-14"/>
          <w:sz w:val="29"/>
          <w:szCs w:val="29"/>
        </w:rPr>
        <w:t xml:space="preserve"> </w:t>
      </w:r>
      <w:r>
        <w:rPr>
          <w:color w:val="3D3D3D"/>
          <w:sz w:val="29"/>
          <w:szCs w:val="29"/>
        </w:rPr>
        <w:t>and</w:t>
      </w:r>
      <w:r>
        <w:rPr>
          <w:color w:val="3D3D3D"/>
          <w:spacing w:val="-37"/>
          <w:sz w:val="29"/>
          <w:szCs w:val="29"/>
        </w:rPr>
        <w:t xml:space="preserve"> </w:t>
      </w:r>
      <w:r>
        <w:rPr>
          <w:color w:val="383838"/>
          <w:sz w:val="29"/>
          <w:szCs w:val="29"/>
        </w:rPr>
        <w:t>time-lines</w:t>
      </w:r>
      <w:r>
        <w:rPr>
          <w:color w:val="383838"/>
          <w:spacing w:val="-31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for</w:t>
      </w:r>
      <w:r>
        <w:rPr>
          <w:color w:val="3A3A3A"/>
          <w:spacing w:val="-36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submission</w:t>
      </w:r>
      <w:r>
        <w:rPr>
          <w:color w:val="343434"/>
          <w:spacing w:val="-23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to</w:t>
      </w:r>
      <w:r>
        <w:rPr>
          <w:color w:val="3B3B3B"/>
          <w:spacing w:val="-38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the</w:t>
      </w:r>
      <w:r>
        <w:rPr>
          <w:color w:val="3B3B3B"/>
          <w:spacing w:val="-33"/>
          <w:sz w:val="29"/>
          <w:szCs w:val="29"/>
        </w:rPr>
        <w:t xml:space="preserve"> </w:t>
      </w:r>
      <w:r>
        <w:rPr>
          <w:color w:val="2A2A2A"/>
          <w:sz w:val="29"/>
          <w:szCs w:val="29"/>
        </w:rPr>
        <w:t>Domestic</w:t>
      </w:r>
      <w:r>
        <w:rPr>
          <w:color w:val="2A2A2A"/>
          <w:spacing w:val="-25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Arrears</w:t>
      </w:r>
      <w:r>
        <w:rPr>
          <w:color w:val="343434"/>
          <w:sz w:val="29"/>
          <w:szCs w:val="29"/>
        </w:rPr>
        <w:t xml:space="preserve"> </w:t>
      </w:r>
      <w:r w:rsidR="007C67A8">
        <w:rPr>
          <w:color w:val="343434"/>
          <w:sz w:val="29"/>
          <w:szCs w:val="29"/>
        </w:rPr>
        <w:t xml:space="preserve">Clearance </w:t>
      </w:r>
      <w:r>
        <w:rPr>
          <w:color w:val="343434"/>
          <w:sz w:val="29"/>
          <w:szCs w:val="29"/>
        </w:rPr>
        <w:t>Committee</w:t>
      </w:r>
      <w:r>
        <w:rPr>
          <w:color w:val="343434"/>
          <w:spacing w:val="18"/>
          <w:sz w:val="29"/>
          <w:szCs w:val="29"/>
        </w:rPr>
        <w:t xml:space="preserve"> </w:t>
      </w:r>
      <w:r>
        <w:rPr>
          <w:color w:val="343434"/>
          <w:sz w:val="29"/>
          <w:szCs w:val="29"/>
        </w:rPr>
        <w:t>(monthly).</w:t>
      </w:r>
    </w:p>
    <w:p w14:paraId="730E129D" w14:textId="77777777" w:rsidR="009B47DD" w:rsidRDefault="007B16A6">
      <w:pPr>
        <w:pStyle w:val="ListParagraph"/>
        <w:numPr>
          <w:ilvl w:val="0"/>
          <w:numId w:val="1"/>
        </w:numPr>
        <w:spacing w:before="185"/>
        <w:ind w:left="3110" w:right="615" w:hanging="372"/>
        <w:jc w:val="both"/>
        <w:rPr>
          <w:color w:val="3B3B3B"/>
          <w:sz w:val="29"/>
          <w:szCs w:val="29"/>
        </w:rPr>
      </w:pPr>
      <w:r>
        <w:rPr>
          <w:color w:val="343434"/>
          <w:sz w:val="29"/>
          <w:szCs w:val="29"/>
        </w:rPr>
        <w:t xml:space="preserve">The </w:t>
      </w:r>
      <w:r>
        <w:rPr>
          <w:color w:val="3F3F3F"/>
          <w:sz w:val="29"/>
          <w:szCs w:val="29"/>
        </w:rPr>
        <w:t xml:space="preserve">creation, </w:t>
      </w:r>
      <w:r>
        <w:rPr>
          <w:color w:val="3D3D3D"/>
          <w:sz w:val="29"/>
          <w:szCs w:val="29"/>
        </w:rPr>
        <w:t xml:space="preserve">maintenance </w:t>
      </w:r>
      <w:r>
        <w:rPr>
          <w:color w:val="3B3B3B"/>
          <w:sz w:val="29"/>
          <w:szCs w:val="29"/>
        </w:rPr>
        <w:t xml:space="preserve">and </w:t>
      </w:r>
      <w:r>
        <w:rPr>
          <w:color w:val="333333"/>
          <w:sz w:val="29"/>
          <w:szCs w:val="29"/>
        </w:rPr>
        <w:t xml:space="preserve">regular </w:t>
      </w:r>
      <w:r>
        <w:rPr>
          <w:color w:val="343434"/>
          <w:sz w:val="29"/>
          <w:szCs w:val="29"/>
        </w:rPr>
        <w:t xml:space="preserve">(monthly) update </w:t>
      </w:r>
      <w:r>
        <w:rPr>
          <w:color w:val="424242"/>
          <w:sz w:val="29"/>
          <w:szCs w:val="29"/>
        </w:rPr>
        <w:t xml:space="preserve">of </w:t>
      </w:r>
      <w:r>
        <w:rPr>
          <w:color w:val="3A3A3A"/>
          <w:sz w:val="29"/>
          <w:szCs w:val="29"/>
        </w:rPr>
        <w:t xml:space="preserve">an </w:t>
      </w:r>
      <w:r>
        <w:rPr>
          <w:color w:val="313131"/>
          <w:sz w:val="29"/>
          <w:szCs w:val="29"/>
        </w:rPr>
        <w:t xml:space="preserve">accurate </w:t>
      </w:r>
      <w:r>
        <w:rPr>
          <w:color w:val="383838"/>
          <w:sz w:val="29"/>
          <w:szCs w:val="29"/>
        </w:rPr>
        <w:t xml:space="preserve">internal </w:t>
      </w:r>
      <w:r>
        <w:rPr>
          <w:color w:val="313131"/>
          <w:sz w:val="29"/>
          <w:szCs w:val="29"/>
        </w:rPr>
        <w:t>domestic expenditure</w:t>
      </w:r>
      <w:r>
        <w:rPr>
          <w:color w:val="3D3D3D"/>
          <w:sz w:val="29"/>
          <w:szCs w:val="29"/>
        </w:rPr>
        <w:t xml:space="preserve"> arrears</w:t>
      </w:r>
      <w:r>
        <w:rPr>
          <w:color w:val="3D3D3D"/>
          <w:spacing w:val="-27"/>
          <w:sz w:val="29"/>
          <w:szCs w:val="29"/>
        </w:rPr>
        <w:t xml:space="preserve"> </w:t>
      </w:r>
      <w:r>
        <w:rPr>
          <w:color w:val="383838"/>
          <w:sz w:val="29"/>
          <w:szCs w:val="29"/>
        </w:rPr>
        <w:t>database</w:t>
      </w:r>
      <w:r>
        <w:rPr>
          <w:color w:val="383838"/>
          <w:spacing w:val="-14"/>
          <w:sz w:val="29"/>
          <w:szCs w:val="29"/>
        </w:rPr>
        <w:t xml:space="preserve"> </w:t>
      </w:r>
      <w:r>
        <w:rPr>
          <w:color w:val="484848"/>
          <w:sz w:val="29"/>
          <w:szCs w:val="29"/>
        </w:rPr>
        <w:t>and</w:t>
      </w:r>
      <w:r>
        <w:rPr>
          <w:color w:val="484848"/>
          <w:spacing w:val="-36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the</w:t>
      </w:r>
      <w:r>
        <w:rPr>
          <w:color w:val="3F3F3F"/>
          <w:spacing w:val="-23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publicly-accessible</w:t>
      </w:r>
      <w:r>
        <w:rPr>
          <w:color w:val="3A3A3A"/>
          <w:spacing w:val="-31"/>
          <w:sz w:val="29"/>
          <w:szCs w:val="29"/>
        </w:rPr>
        <w:t xml:space="preserve"> </w:t>
      </w:r>
      <w:r>
        <w:rPr>
          <w:color w:val="3F3F3F"/>
          <w:sz w:val="29"/>
          <w:szCs w:val="29"/>
        </w:rPr>
        <w:t>online</w:t>
      </w:r>
      <w:r>
        <w:rPr>
          <w:color w:val="3F3F3F"/>
          <w:spacing w:val="-24"/>
          <w:sz w:val="29"/>
          <w:szCs w:val="29"/>
        </w:rPr>
        <w:t xml:space="preserve"> </w:t>
      </w:r>
      <w:r>
        <w:rPr>
          <w:color w:val="3B3B3B"/>
          <w:sz w:val="29"/>
          <w:szCs w:val="29"/>
        </w:rPr>
        <w:t>version</w:t>
      </w:r>
      <w:r>
        <w:rPr>
          <w:color w:val="3B3B3B"/>
          <w:spacing w:val="-14"/>
          <w:sz w:val="29"/>
          <w:szCs w:val="29"/>
        </w:rPr>
        <w:t xml:space="preserve"> </w:t>
      </w:r>
      <w:r>
        <w:rPr>
          <w:color w:val="424242"/>
          <w:sz w:val="29"/>
          <w:szCs w:val="29"/>
        </w:rPr>
        <w:t>of</w:t>
      </w:r>
      <w:r>
        <w:rPr>
          <w:color w:val="424242"/>
          <w:spacing w:val="-52"/>
          <w:sz w:val="29"/>
          <w:szCs w:val="29"/>
        </w:rPr>
        <w:t xml:space="preserve"> </w:t>
      </w:r>
      <w:r>
        <w:rPr>
          <w:color w:val="3A3A3A"/>
          <w:sz w:val="29"/>
          <w:szCs w:val="29"/>
        </w:rPr>
        <w:t>the</w:t>
      </w:r>
      <w:r>
        <w:rPr>
          <w:color w:val="3A3A3A"/>
          <w:spacing w:val="-35"/>
          <w:sz w:val="29"/>
          <w:szCs w:val="29"/>
        </w:rPr>
        <w:t xml:space="preserve"> </w:t>
      </w:r>
      <w:r>
        <w:rPr>
          <w:color w:val="363636"/>
          <w:sz w:val="29"/>
          <w:szCs w:val="29"/>
        </w:rPr>
        <w:t>database.</w:t>
      </w:r>
    </w:p>
    <w:p w14:paraId="7DECFDE7" w14:textId="77777777" w:rsidR="009B47DD" w:rsidRDefault="007B16A6">
      <w:pPr>
        <w:pStyle w:val="BodyText"/>
        <w:spacing w:before="1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7D58447" w14:textId="77777777" w:rsidR="009B47DD" w:rsidRDefault="009B47DD">
      <w:pPr>
        <w:rPr>
          <w:sz w:val="25"/>
          <w:szCs w:val="25"/>
        </w:rPr>
        <w:sectPr w:rsidR="009B47DD"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254046ED" w14:textId="77777777" w:rsidR="009B47DD" w:rsidRDefault="007B16A6">
      <w:pPr>
        <w:pStyle w:val="ListParagraph"/>
        <w:numPr>
          <w:ilvl w:val="1"/>
          <w:numId w:val="2"/>
        </w:numPr>
        <w:spacing w:before="116"/>
        <w:ind w:right="480" w:hanging="362"/>
        <w:jc w:val="both"/>
        <w:rPr>
          <w:color w:val="343434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Oversight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of</w:t>
      </w:r>
      <w:r>
        <w:rPr>
          <w:color w:val="424242"/>
          <w:spacing w:val="-42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the</w:t>
      </w:r>
      <w:r>
        <w:rPr>
          <w:color w:val="3D3D3D"/>
          <w:spacing w:val="-1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overall</w:t>
      </w:r>
      <w:r>
        <w:rPr>
          <w:color w:val="333333"/>
          <w:spacing w:val="-13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recording,</w:t>
      </w:r>
      <w:r>
        <w:rPr>
          <w:color w:val="363636"/>
          <w:spacing w:val="-6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verification</w:t>
      </w:r>
      <w:r>
        <w:rPr>
          <w:color w:val="343434"/>
          <w:spacing w:val="1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and</w:t>
      </w:r>
      <w:r>
        <w:rPr>
          <w:color w:val="333333"/>
          <w:spacing w:val="-18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reporting</w:t>
      </w:r>
      <w:r>
        <w:rPr>
          <w:color w:val="313131"/>
          <w:spacing w:val="-12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processes</w:t>
      </w:r>
      <w:r>
        <w:rPr>
          <w:color w:val="313131"/>
          <w:spacing w:val="-8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for</w:t>
      </w:r>
      <w:r>
        <w:rPr>
          <w:color w:val="3D3D3D"/>
          <w:spacing w:val="-27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domestic</w:t>
      </w:r>
      <w:r>
        <w:rPr>
          <w:color w:val="343434"/>
          <w:spacing w:val="-14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expenditure</w:t>
      </w:r>
      <w:r>
        <w:rPr>
          <w:color w:val="313131"/>
          <w:spacing w:val="1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arrears</w:t>
      </w:r>
      <w:r>
        <w:rPr>
          <w:color w:val="484848"/>
          <w:sz w:val="28"/>
          <w:szCs w:val="28"/>
        </w:rPr>
        <w:t xml:space="preserve"> to</w:t>
      </w:r>
      <w:r>
        <w:rPr>
          <w:color w:val="484848"/>
          <w:spacing w:val="-22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ensure</w:t>
      </w:r>
      <w:r>
        <w:rPr>
          <w:color w:val="414141"/>
          <w:spacing w:val="-16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that</w:t>
      </w:r>
      <w:r>
        <w:rPr>
          <w:color w:val="414141"/>
          <w:spacing w:val="-21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they</w:t>
      </w:r>
      <w:r>
        <w:rPr>
          <w:color w:val="3D3D3D"/>
          <w:spacing w:val="-18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meet</w:t>
      </w:r>
      <w:r>
        <w:rPr>
          <w:color w:val="3D3D3D"/>
          <w:spacing w:val="-17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the</w:t>
      </w:r>
      <w:r>
        <w:rPr>
          <w:color w:val="3A3A3A"/>
          <w:spacing w:val="-20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requirements</w:t>
      </w:r>
      <w:r>
        <w:rPr>
          <w:color w:val="363636"/>
          <w:spacing w:val="-3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of</w:t>
      </w:r>
      <w:r>
        <w:rPr>
          <w:color w:val="3B3B3B"/>
          <w:spacing w:val="-4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SFTAS</w:t>
      </w:r>
      <w:r>
        <w:rPr>
          <w:color w:val="313131"/>
          <w:spacing w:val="-16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>DLI</w:t>
      </w:r>
      <w:r>
        <w:rPr>
          <w:color w:val="383838"/>
          <w:spacing w:val="-1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#8</w:t>
      </w:r>
      <w:r>
        <w:rPr>
          <w:color w:val="444444"/>
          <w:spacing w:val="-17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as</w:t>
      </w:r>
      <w:r>
        <w:rPr>
          <w:color w:val="313131"/>
          <w:spacing w:val="-26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described</w:t>
      </w:r>
      <w:r>
        <w:rPr>
          <w:color w:val="343434"/>
          <w:spacing w:val="-15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in</w:t>
      </w:r>
      <w:r>
        <w:rPr>
          <w:color w:val="464646"/>
          <w:spacing w:val="-22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>the</w:t>
      </w:r>
      <w:r>
        <w:rPr>
          <w:color w:val="2A2A2A"/>
          <w:spacing w:val="-2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SFTAS</w:t>
      </w:r>
      <w:r>
        <w:rPr>
          <w:color w:val="363636"/>
          <w:spacing w:val="-15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verification</w:t>
      </w:r>
      <w:r>
        <w:rPr>
          <w:color w:val="363636"/>
          <w:sz w:val="28"/>
          <w:szCs w:val="28"/>
        </w:rPr>
        <w:t xml:space="preserve"> protocols.</w:t>
      </w:r>
    </w:p>
    <w:p w14:paraId="2DEDAF3E" w14:textId="77777777" w:rsidR="009B47DD" w:rsidRDefault="007B16A6">
      <w:pPr>
        <w:pStyle w:val="ListParagraph"/>
        <w:numPr>
          <w:ilvl w:val="1"/>
          <w:numId w:val="2"/>
        </w:numPr>
        <w:spacing w:before="147"/>
        <w:ind w:left="3213" w:hanging="381"/>
        <w:jc w:val="both"/>
        <w:rPr>
          <w:color w:val="3D3D3D"/>
          <w:sz w:val="28"/>
          <w:szCs w:val="28"/>
        </w:rPr>
      </w:pPr>
      <w:r>
        <w:rPr>
          <w:color w:val="3B3B3B"/>
          <w:sz w:val="28"/>
          <w:szCs w:val="28"/>
        </w:rPr>
        <w:t>Ensure</w:t>
      </w:r>
      <w:r>
        <w:rPr>
          <w:color w:val="3B3B3B"/>
          <w:spacing w:val="-1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adequate</w:t>
      </w:r>
      <w:r>
        <w:rPr>
          <w:color w:val="3A3A3A"/>
          <w:spacing w:val="-16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classification</w:t>
      </w:r>
      <w:r>
        <w:rPr>
          <w:color w:val="3D3D3D"/>
          <w:spacing w:val="-18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of</w:t>
      </w:r>
      <w:r>
        <w:rPr>
          <w:color w:val="3D3D3D"/>
          <w:spacing w:val="-41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the</w:t>
      </w:r>
      <w:r>
        <w:rPr>
          <w:color w:val="464646"/>
          <w:spacing w:val="-11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arrears</w:t>
      </w:r>
      <w:r>
        <w:rPr>
          <w:color w:val="3A3A3A"/>
          <w:spacing w:val="-12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for</w:t>
      </w:r>
      <w:r>
        <w:rPr>
          <w:color w:val="363636"/>
          <w:spacing w:val="-2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prioritization</w:t>
      </w:r>
      <w:r>
        <w:rPr>
          <w:color w:val="313131"/>
          <w:spacing w:val="-21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purposes.</w:t>
      </w:r>
    </w:p>
    <w:p w14:paraId="12689965" w14:textId="77777777" w:rsidR="009B47DD" w:rsidRDefault="007B16A6">
      <w:pPr>
        <w:pStyle w:val="ListParagraph"/>
        <w:numPr>
          <w:ilvl w:val="1"/>
          <w:numId w:val="2"/>
        </w:numPr>
        <w:spacing w:before="169"/>
        <w:ind w:left="3204" w:right="478" w:hanging="371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Develop</w:t>
      </w:r>
      <w:r>
        <w:rPr>
          <w:color w:val="3B3B3B"/>
          <w:spacing w:val="-11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the</w:t>
      </w:r>
      <w:r>
        <w:rPr>
          <w:color w:val="3B3B3B"/>
          <w:spacing w:val="-1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State’s</w:t>
      </w:r>
      <w:r>
        <w:rPr>
          <w:color w:val="3F3F3F"/>
          <w:spacing w:val="-15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Arrears</w:t>
      </w:r>
      <w:r>
        <w:rPr>
          <w:color w:val="3D3D3D"/>
          <w:spacing w:val="-6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Clearance</w:t>
      </w:r>
      <w:r>
        <w:rPr>
          <w:color w:val="3A3A3A"/>
          <w:spacing w:val="-7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Framework</w:t>
      </w:r>
      <w:r>
        <w:rPr>
          <w:color w:val="343434"/>
          <w:spacing w:val="-7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(ACF),</w:t>
      </w:r>
      <w:r>
        <w:rPr>
          <w:color w:val="3D3D3D"/>
          <w:spacing w:val="-12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>including</w:t>
      </w:r>
      <w:r>
        <w:rPr>
          <w:color w:val="383838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policies</w:t>
      </w:r>
      <w:r>
        <w:rPr>
          <w:color w:val="333333"/>
          <w:spacing w:val="-14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on</w:t>
      </w:r>
      <w:r>
        <w:rPr>
          <w:color w:val="464646"/>
          <w:spacing w:val="-15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prioritization</w:t>
      </w:r>
      <w:r>
        <w:rPr>
          <w:color w:val="363636"/>
          <w:spacing w:val="-13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 xml:space="preserve">and clearance </w:t>
      </w:r>
      <w:r>
        <w:rPr>
          <w:color w:val="464646"/>
          <w:sz w:val="28"/>
          <w:szCs w:val="28"/>
        </w:rPr>
        <w:t>of</w:t>
      </w:r>
      <w:r>
        <w:rPr>
          <w:color w:val="464646"/>
          <w:spacing w:val="-19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arrears.</w:t>
      </w:r>
    </w:p>
    <w:p w14:paraId="51D17030" w14:textId="77777777" w:rsidR="009B47DD" w:rsidRDefault="007B16A6">
      <w:pPr>
        <w:pStyle w:val="ListParagraph"/>
        <w:numPr>
          <w:ilvl w:val="1"/>
          <w:numId w:val="2"/>
        </w:numPr>
        <w:spacing w:before="166"/>
        <w:ind w:left="3211" w:right="478" w:hanging="378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Provide</w:t>
      </w:r>
      <w:r>
        <w:rPr>
          <w:color w:val="363636"/>
          <w:spacing w:val="-33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accurate</w:t>
      </w:r>
      <w:r>
        <w:rPr>
          <w:color w:val="424242"/>
          <w:spacing w:val="-2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monthly,</w:t>
      </w:r>
      <w:r>
        <w:rPr>
          <w:color w:val="333333"/>
          <w:spacing w:val="-25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quarterly,</w:t>
      </w:r>
      <w:r>
        <w:rPr>
          <w:color w:val="343434"/>
          <w:spacing w:val="-28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and</w:t>
      </w:r>
      <w:r>
        <w:rPr>
          <w:color w:val="464646"/>
          <w:spacing w:val="-34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annual</w:t>
      </w:r>
      <w:r>
        <w:rPr>
          <w:color w:val="343434"/>
          <w:spacing w:val="-36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>reports</w:t>
      </w:r>
      <w:r>
        <w:rPr>
          <w:color w:val="383838"/>
          <w:spacing w:val="-36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that</w:t>
      </w:r>
      <w:r>
        <w:rPr>
          <w:color w:val="3B3B3B"/>
          <w:spacing w:val="-37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present</w:t>
      </w:r>
      <w:r>
        <w:rPr>
          <w:color w:val="3B3B3B"/>
          <w:spacing w:val="-37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the</w:t>
      </w:r>
      <w:r>
        <w:rPr>
          <w:color w:val="3F3F3F"/>
          <w:spacing w:val="-36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position</w:t>
      </w:r>
      <w:r>
        <w:rPr>
          <w:color w:val="343434"/>
          <w:spacing w:val="-35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for</w:t>
      </w:r>
      <w:r>
        <w:rPr>
          <w:color w:val="3F3F3F"/>
          <w:spacing w:val="-44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verified</w:t>
      </w:r>
      <w:r>
        <w:rPr>
          <w:color w:val="363636"/>
          <w:spacing w:val="-34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domestic</w:t>
      </w:r>
      <w:r>
        <w:rPr>
          <w:color w:val="424242"/>
          <w:sz w:val="28"/>
          <w:szCs w:val="28"/>
        </w:rPr>
        <w:t xml:space="preserve"> arrears and</w:t>
      </w:r>
      <w:r>
        <w:rPr>
          <w:color w:val="424242"/>
          <w:spacing w:val="-24"/>
          <w:sz w:val="28"/>
          <w:szCs w:val="28"/>
        </w:rPr>
        <w:t xml:space="preserve"> </w:t>
      </w:r>
      <w:r>
        <w:rPr>
          <w:color w:val="414141"/>
          <w:sz w:val="28"/>
          <w:szCs w:val="28"/>
        </w:rPr>
        <w:t>the</w:t>
      </w:r>
      <w:r>
        <w:rPr>
          <w:color w:val="414141"/>
          <w:spacing w:val="-10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progress</w:t>
      </w:r>
      <w:r>
        <w:rPr>
          <w:color w:val="464646"/>
          <w:spacing w:val="1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made</w:t>
      </w:r>
      <w:r>
        <w:rPr>
          <w:color w:val="424242"/>
          <w:spacing w:val="-9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in</w:t>
      </w:r>
      <w:r>
        <w:rPr>
          <w:color w:val="3D3D3D"/>
          <w:spacing w:val="-23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implementing</w:t>
      </w:r>
      <w:r>
        <w:rPr>
          <w:color w:val="3D3D3D"/>
          <w:spacing w:val="2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the</w:t>
      </w:r>
      <w:r>
        <w:rPr>
          <w:color w:val="3F3F3F"/>
          <w:spacing w:val="-16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State’s</w:t>
      </w:r>
      <w:r>
        <w:rPr>
          <w:color w:val="3D3D3D"/>
          <w:spacing w:val="-13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ACF.</w:t>
      </w:r>
    </w:p>
    <w:p w14:paraId="6AC9B9A0" w14:textId="77777777" w:rsidR="009B47DD" w:rsidRDefault="007B16A6">
      <w:pPr>
        <w:pStyle w:val="ListParagraph"/>
        <w:numPr>
          <w:ilvl w:val="1"/>
          <w:numId w:val="2"/>
        </w:numPr>
        <w:spacing w:before="171"/>
        <w:ind w:right="493" w:hanging="377"/>
        <w:rPr>
          <w:color w:val="3A3A3A"/>
          <w:sz w:val="28"/>
          <w:szCs w:val="28"/>
        </w:rPr>
      </w:pPr>
      <w:r>
        <w:rPr>
          <w:color w:val="3B3B3B"/>
          <w:sz w:val="28"/>
          <w:szCs w:val="28"/>
        </w:rPr>
        <w:t>Provide</w:t>
      </w:r>
      <w:r>
        <w:rPr>
          <w:color w:val="3B3B3B"/>
          <w:spacing w:val="-36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>data/documentation</w:t>
      </w:r>
      <w:r>
        <w:rPr>
          <w:color w:val="3A3A3A"/>
          <w:spacing w:val="-34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to</w:t>
      </w:r>
      <w:r>
        <w:rPr>
          <w:color w:val="313131"/>
          <w:spacing w:val="-39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support</w:t>
      </w:r>
      <w:r>
        <w:rPr>
          <w:color w:val="3F3F3F"/>
          <w:spacing w:val="-3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the</w:t>
      </w:r>
      <w:r>
        <w:rPr>
          <w:color w:val="363636"/>
          <w:spacing w:val="-35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verification</w:t>
      </w:r>
      <w:r>
        <w:rPr>
          <w:color w:val="3B3B3B"/>
          <w:spacing w:val="-26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of</w:t>
      </w:r>
      <w:r>
        <w:rPr>
          <w:color w:val="424242"/>
          <w:spacing w:val="-47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SFTAS</w:t>
      </w:r>
      <w:r>
        <w:rPr>
          <w:color w:val="3F3F3F"/>
          <w:spacing w:val="-35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DLI</w:t>
      </w:r>
      <w:r>
        <w:rPr>
          <w:color w:val="3D3D3D"/>
          <w:spacing w:val="-29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>#8,</w:t>
      </w:r>
      <w:r>
        <w:rPr>
          <w:color w:val="424242"/>
          <w:spacing w:val="-3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including</w:t>
      </w:r>
      <w:r>
        <w:rPr>
          <w:color w:val="363636"/>
          <w:spacing w:val="-35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the</w:t>
      </w:r>
      <w:r>
        <w:rPr>
          <w:color w:val="3F3F3F"/>
          <w:spacing w:val="-3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State</w:t>
      </w:r>
      <w:r>
        <w:rPr>
          <w:color w:val="3F3F3F"/>
          <w:spacing w:val="-38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>Arrears</w:t>
      </w:r>
      <w:r>
        <w:rPr>
          <w:color w:val="313131"/>
          <w:sz w:val="28"/>
          <w:szCs w:val="28"/>
        </w:rPr>
        <w:t xml:space="preserve"> Recording, </w:t>
      </w:r>
      <w:r>
        <w:rPr>
          <w:color w:val="383838"/>
          <w:sz w:val="28"/>
          <w:szCs w:val="28"/>
        </w:rPr>
        <w:t xml:space="preserve">Verification </w:t>
      </w:r>
      <w:r>
        <w:rPr>
          <w:color w:val="3D3D3D"/>
          <w:sz w:val="28"/>
          <w:szCs w:val="28"/>
        </w:rPr>
        <w:t xml:space="preserve">and </w:t>
      </w:r>
      <w:r>
        <w:rPr>
          <w:color w:val="363636"/>
          <w:sz w:val="28"/>
          <w:szCs w:val="28"/>
        </w:rPr>
        <w:t>Clearance</w:t>
      </w:r>
      <w:r>
        <w:rPr>
          <w:color w:val="363636"/>
          <w:spacing w:val="-46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>Report.</w:t>
      </w:r>
    </w:p>
    <w:p w14:paraId="57E3274F" w14:textId="77777777" w:rsidR="009B47DD" w:rsidRDefault="009B47DD">
      <w:pPr>
        <w:ind w:right="473"/>
        <w:jc w:val="both"/>
        <w:rPr>
          <w:color w:val="494949"/>
          <w:sz w:val="28"/>
          <w:szCs w:val="28"/>
        </w:rPr>
      </w:pPr>
    </w:p>
    <w:p w14:paraId="4067E907" w14:textId="77777777" w:rsidR="009B47DD" w:rsidRDefault="007B16A6">
      <w:pPr>
        <w:ind w:righ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94949"/>
          <w:sz w:val="28"/>
          <w:szCs w:val="28"/>
        </w:rPr>
        <w:t>The</w:t>
      </w:r>
      <w:r>
        <w:rPr>
          <w:rFonts w:ascii="Times New Roman" w:hAnsi="Times New Roman" w:cs="Times New Roman"/>
          <w:color w:val="494949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sz w:val="28"/>
          <w:szCs w:val="28"/>
        </w:rPr>
        <w:t>Committee</w:t>
      </w:r>
      <w:r>
        <w:rPr>
          <w:rFonts w:ascii="Times New Roman" w:hAnsi="Times New Roman" w:cs="Times New Roman"/>
          <w:color w:val="464646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reports</w:t>
      </w:r>
      <w:r>
        <w:rPr>
          <w:rFonts w:ascii="Times New Roman" w:hAnsi="Times New Roman" w:cs="Times New Roman"/>
          <w:color w:val="444444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directly</w:t>
      </w:r>
      <w:r>
        <w:rPr>
          <w:rFonts w:ascii="Times New Roman" w:hAnsi="Times New Roman" w:cs="Times New Roman"/>
          <w:color w:val="3D3D3D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z w:val="28"/>
          <w:szCs w:val="28"/>
        </w:rPr>
        <w:t>to</w:t>
      </w:r>
      <w:r>
        <w:rPr>
          <w:rFonts w:ascii="Times New Roman" w:hAnsi="Times New Roman" w:cs="Times New Roman"/>
          <w:color w:val="4D4D4D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the</w:t>
      </w:r>
      <w:r>
        <w:rPr>
          <w:rFonts w:ascii="Times New Roman" w:hAnsi="Times New Roman" w:cs="Times New Roman"/>
          <w:color w:val="424242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State</w:t>
      </w:r>
      <w:r>
        <w:rPr>
          <w:rFonts w:ascii="Times New Roman" w:hAnsi="Times New Roman" w:cs="Times New Roman"/>
          <w:color w:val="424242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Governor</w:t>
      </w:r>
      <w:r>
        <w:rPr>
          <w:rFonts w:ascii="Times New Roman" w:hAnsi="Times New Roman" w:cs="Times New Roman"/>
          <w:color w:val="424242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through</w:t>
      </w:r>
      <w:r>
        <w:rPr>
          <w:rFonts w:ascii="Times New Roman" w:hAnsi="Times New Roman" w:cs="Times New Roman"/>
          <w:color w:val="3D3D3D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B4B4B"/>
          <w:sz w:val="28"/>
          <w:szCs w:val="28"/>
        </w:rPr>
        <w:t>the</w:t>
      </w:r>
      <w:r>
        <w:rPr>
          <w:rFonts w:ascii="Times New Roman" w:hAnsi="Times New Roman" w:cs="Times New Roman"/>
          <w:color w:val="4B4B4B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Honourable</w:t>
      </w:r>
      <w:r>
        <w:rPr>
          <w:rFonts w:ascii="Times New Roman" w:hAnsi="Times New Roman" w:cs="Times New Roman"/>
          <w:color w:val="3F3F3F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Commissioner</w:t>
      </w:r>
      <w:r>
        <w:rPr>
          <w:rFonts w:ascii="Times New Roman" w:hAnsi="Times New Roman" w:cs="Times New Roman"/>
          <w:color w:val="3D3D3D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sz w:val="28"/>
          <w:szCs w:val="28"/>
        </w:rPr>
        <w:t>for</w:t>
      </w:r>
      <w:r>
        <w:rPr>
          <w:rFonts w:ascii="Times New Roman" w:hAnsi="Times New Roman" w:cs="Times New Roman"/>
          <w:color w:val="464646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Finance</w:t>
      </w:r>
      <w:r>
        <w:rPr>
          <w:rFonts w:ascii="Times New Roman" w:hAnsi="Times New Roman" w:cs="Times New Roman"/>
          <w:color w:val="3A3A3A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383838"/>
          <w:sz w:val="28"/>
          <w:szCs w:val="28"/>
        </w:rPr>
        <w:t>Economic</w:t>
      </w:r>
      <w:r>
        <w:rPr>
          <w:rFonts w:ascii="Times New Roman" w:hAnsi="Times New Roman" w:cs="Times New Roman"/>
          <w:color w:val="383838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Development,</w:t>
      </w:r>
      <w:r>
        <w:rPr>
          <w:rFonts w:ascii="Times New Roman" w:hAnsi="Times New Roman" w:cs="Times New Roman"/>
          <w:color w:val="3B3B3B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keeping</w:t>
      </w:r>
      <w:r>
        <w:rPr>
          <w:rFonts w:ascii="Times New Roman" w:hAnsi="Times New Roman" w:cs="Times New Roman"/>
          <w:color w:val="444444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4646"/>
          <w:sz w:val="28"/>
          <w:szCs w:val="28"/>
        </w:rPr>
        <w:t>the</w:t>
      </w:r>
      <w:r>
        <w:rPr>
          <w:rFonts w:ascii="Times New Roman" w:hAnsi="Times New Roman" w:cs="Times New Roman"/>
          <w:color w:val="464646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appointed</w:t>
      </w:r>
      <w:r>
        <w:rPr>
          <w:rFonts w:ascii="Times New Roman" w:hAnsi="Times New Roman" w:cs="Times New Roman"/>
          <w:color w:val="3F3F3F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SFTAS</w:t>
      </w:r>
      <w:r>
        <w:rPr>
          <w:rFonts w:ascii="Times New Roman" w:hAnsi="Times New Roman" w:cs="Times New Roman"/>
          <w:color w:val="383838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focal</w:t>
      </w:r>
      <w:r>
        <w:rPr>
          <w:rFonts w:ascii="Times New Roman" w:hAnsi="Times New Roman" w:cs="Times New Roman"/>
          <w:color w:val="424242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persons</w:t>
      </w:r>
      <w:r>
        <w:rPr>
          <w:rFonts w:ascii="Times New Roman" w:hAnsi="Times New Roman" w:cs="Times New Roman"/>
          <w:color w:val="3D3D3D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informed.</w:t>
      </w:r>
      <w:r>
        <w:rPr>
          <w:rFonts w:ascii="Times New Roman" w:hAnsi="Times New Roman" w:cs="Times New Roman"/>
          <w:color w:val="3F3F3F"/>
          <w:spacing w:val="-18"/>
          <w:sz w:val="28"/>
          <w:szCs w:val="28"/>
        </w:rPr>
        <w:t xml:space="preserve"> </w:t>
      </w:r>
    </w:p>
    <w:p w14:paraId="6D637786" w14:textId="77777777" w:rsidR="009B47DD" w:rsidRDefault="007B16A6">
      <w:pPr>
        <w:spacing w:before="170"/>
        <w:ind w:right="510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The</w:t>
      </w:r>
      <w:r>
        <w:rPr>
          <w:rFonts w:ascii="Times New Roman" w:hAnsi="Times New Roman" w:cs="Times New Roman"/>
          <w:color w:val="464646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Committee</w:t>
      </w:r>
      <w:r>
        <w:rPr>
          <w:rFonts w:ascii="Times New Roman" w:hAnsi="Times New Roman" w:cs="Times New Roman"/>
          <w:color w:val="3F3F3F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used</w:t>
      </w:r>
      <w:r>
        <w:rPr>
          <w:rFonts w:ascii="Times New Roman" w:hAnsi="Times New Roman" w:cs="Times New Roman"/>
          <w:color w:val="3D3D3D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its</w:t>
      </w:r>
      <w:r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delegated</w:t>
      </w:r>
      <w:r>
        <w:rPr>
          <w:rFonts w:ascii="Times New Roman" w:hAnsi="Times New Roman" w:cs="Times New Roman"/>
          <w:color w:val="3F3F3F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authority</w:t>
      </w:r>
      <w:r>
        <w:rPr>
          <w:rFonts w:ascii="Times New Roman" w:hAnsi="Times New Roman" w:cs="Times New Roman"/>
          <w:color w:val="3F3F3F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to</w:t>
      </w:r>
      <w:r>
        <w:rPr>
          <w:rFonts w:ascii="Times New Roman" w:hAnsi="Times New Roman" w:cs="Times New Roman"/>
          <w:color w:val="41414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request</w:t>
      </w:r>
      <w:r>
        <w:rPr>
          <w:rFonts w:ascii="Times New Roman" w:hAnsi="Times New Roman" w:cs="Times New Roman"/>
          <w:color w:val="363636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for</w:t>
      </w:r>
      <w:r>
        <w:rPr>
          <w:rFonts w:ascii="Times New Roman" w:hAnsi="Times New Roman" w:cs="Times New Roman"/>
          <w:color w:val="3D3D3D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all</w:t>
      </w:r>
      <w:r>
        <w:rPr>
          <w:rFonts w:ascii="Times New Roman" w:hAnsi="Times New Roman" w:cs="Times New Roman"/>
          <w:color w:val="424242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necessary</w:t>
      </w:r>
      <w:r>
        <w:rPr>
          <w:rFonts w:ascii="Times New Roman" w:hAnsi="Times New Roman" w:cs="Times New Roman"/>
          <w:color w:val="3B3B3B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information</w:t>
      </w:r>
      <w:r>
        <w:rPr>
          <w:rFonts w:ascii="Times New Roman" w:hAnsi="Times New Roman" w:cs="Times New Roman"/>
          <w:color w:val="383838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which</w:t>
      </w:r>
      <w:r>
        <w:rPr>
          <w:rFonts w:ascii="Times New Roman" w:hAnsi="Times New Roman" w:cs="Times New Roman"/>
          <w:color w:val="3B3B3B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facilitates</w:t>
      </w:r>
      <w:r>
        <w:rPr>
          <w:rFonts w:ascii="Times New Roman" w:hAnsi="Times New Roman" w:cs="Times New Roman"/>
          <w:color w:val="383838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effective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discharge </w:t>
      </w:r>
      <w:r>
        <w:rPr>
          <w:rFonts w:ascii="Times New Roman" w:hAnsi="Times New Roman" w:cs="Times New Roman"/>
          <w:color w:val="4B4B4B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444444"/>
          <w:sz w:val="28"/>
          <w:szCs w:val="28"/>
        </w:rPr>
        <w:t>its</w:t>
      </w:r>
      <w:r>
        <w:rPr>
          <w:rFonts w:ascii="Times New Roman" w:hAnsi="Times New Roman" w:cs="Times New Roman"/>
          <w:color w:val="444444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functions.</w:t>
      </w:r>
    </w:p>
    <w:p w14:paraId="1BED428C" w14:textId="51A18A43" w:rsidR="009B47DD" w:rsidRDefault="007B16A6">
      <w:pPr>
        <w:spacing w:before="122"/>
        <w:ind w:right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In</w:t>
      </w:r>
      <w:r>
        <w:rPr>
          <w:rFonts w:ascii="Times New Roman" w:hAnsi="Times New Roman" w:cs="Times New Roman"/>
          <w:color w:val="3F3F3F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the</w:t>
      </w:r>
      <w:r>
        <w:rPr>
          <w:rFonts w:ascii="Times New Roman" w:hAnsi="Times New Roman" w:cs="Times New Roman"/>
          <w:color w:val="343434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process</w:t>
      </w:r>
      <w:r>
        <w:rPr>
          <w:rFonts w:ascii="Times New Roman" w:hAnsi="Times New Roman" w:cs="Times New Roman"/>
          <w:color w:val="3D3D3D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of</w:t>
      </w:r>
      <w:r>
        <w:rPr>
          <w:rFonts w:ascii="Times New Roman" w:hAnsi="Times New Roman" w:cs="Times New Roman"/>
          <w:color w:val="363636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performing</w:t>
      </w:r>
      <w:r>
        <w:rPr>
          <w:rFonts w:ascii="Times New Roman" w:hAnsi="Times New Roman" w:cs="Times New Roman"/>
          <w:color w:val="3A3A3A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its</w:t>
      </w:r>
      <w:r>
        <w:rPr>
          <w:rFonts w:ascii="Times New Roman" w:hAnsi="Times New Roman" w:cs="Times New Roman"/>
          <w:color w:val="333333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function,</w:t>
      </w:r>
      <w:r>
        <w:rPr>
          <w:rFonts w:ascii="Times New Roman" w:hAnsi="Times New Roman" w:cs="Times New Roman"/>
          <w:color w:val="363636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the</w:t>
      </w:r>
      <w:r>
        <w:rPr>
          <w:rFonts w:ascii="Times New Roman" w:hAnsi="Times New Roman" w:cs="Times New Roman"/>
          <w:color w:val="3F3F3F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Committee</w:t>
      </w:r>
      <w:r>
        <w:rPr>
          <w:rFonts w:ascii="Times New Roman" w:hAnsi="Times New Roman" w:cs="Times New Roman"/>
          <w:color w:val="2D2D2D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engaged</w:t>
      </w:r>
      <w:r>
        <w:rPr>
          <w:rFonts w:ascii="Times New Roman" w:hAnsi="Times New Roman" w:cs="Times New Roman"/>
          <w:color w:val="383838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the</w:t>
      </w:r>
      <w:r>
        <w:rPr>
          <w:rFonts w:ascii="Times New Roman" w:hAnsi="Times New Roman" w:cs="Times New Roman"/>
          <w:color w:val="383838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service</w:t>
      </w:r>
      <w:r>
        <w:rPr>
          <w:rFonts w:ascii="Times New Roman" w:hAnsi="Times New Roman" w:cs="Times New Roman"/>
          <w:color w:val="363636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of</w:t>
      </w:r>
      <w:r>
        <w:rPr>
          <w:rFonts w:ascii="Times New Roman" w:hAnsi="Times New Roman" w:cs="Times New Roman"/>
          <w:color w:val="2D2D2D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2F2F"/>
          <w:sz w:val="28"/>
          <w:szCs w:val="28"/>
        </w:rPr>
        <w:t>professional</w:t>
      </w:r>
      <w:r>
        <w:rPr>
          <w:rFonts w:ascii="Times New Roman" w:hAnsi="Times New Roman" w:cs="Times New Roman"/>
          <w:color w:val="2F2F2F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assistance</w:t>
      </w:r>
      <w:r>
        <w:rPr>
          <w:rFonts w:ascii="Times New Roman" w:hAnsi="Times New Roman" w:cs="Times New Roman"/>
          <w:color w:val="333333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for </w:t>
      </w:r>
      <w:r>
        <w:rPr>
          <w:rFonts w:ascii="Times New Roman" w:hAnsi="Times New Roman" w:cs="Times New Roman"/>
          <w:color w:val="414141"/>
          <w:sz w:val="28"/>
          <w:szCs w:val="28"/>
        </w:rPr>
        <w:t>web</w:t>
      </w:r>
      <w:r>
        <w:rPr>
          <w:rFonts w:ascii="Times New Roman" w:hAnsi="Times New Roman" w:cs="Times New Roman"/>
          <w:color w:val="41414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design</w:t>
      </w:r>
      <w:r>
        <w:rPr>
          <w:rFonts w:ascii="Times New Roman" w:hAnsi="Times New Roman" w:cs="Times New Roman"/>
          <w:color w:val="424242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and</w:t>
      </w:r>
      <w:r>
        <w:rPr>
          <w:rFonts w:ascii="Times New Roman" w:hAnsi="Times New Roman" w:cs="Times New Roman"/>
          <w:color w:val="3D3D3D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management</w:t>
      </w:r>
      <w:r>
        <w:rPr>
          <w:rFonts w:ascii="Times New Roman" w:hAnsi="Times New Roman" w:cs="Times New Roman"/>
          <w:color w:val="3D3D3D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and</w:t>
      </w:r>
      <w:r>
        <w:rPr>
          <w:rFonts w:ascii="Times New Roman" w:hAnsi="Times New Roman" w:cs="Times New Roman"/>
          <w:color w:val="363636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8"/>
        </w:rPr>
        <w:t>incurred</w:t>
      </w:r>
      <w:r>
        <w:rPr>
          <w:rFonts w:ascii="Times New Roman" w:hAnsi="Times New Roman" w:cs="Times New Roman"/>
          <w:color w:val="31313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2F2F"/>
          <w:sz w:val="28"/>
          <w:szCs w:val="28"/>
        </w:rPr>
        <w:t>expenditures</w:t>
      </w:r>
      <w:r>
        <w:rPr>
          <w:rFonts w:ascii="Times New Roman" w:hAnsi="Times New Roman" w:cs="Times New Roman"/>
          <w:color w:val="2F2F2F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through</w:t>
      </w:r>
      <w:r>
        <w:rPr>
          <w:rFonts w:ascii="Times New Roman" w:hAnsi="Times New Roman" w:cs="Times New Roman"/>
          <w:color w:val="343434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the</w:t>
      </w:r>
      <w:r>
        <w:rPr>
          <w:rFonts w:ascii="Times New Roman" w:hAnsi="Times New Roman" w:cs="Times New Roman"/>
          <w:color w:val="3A3A3A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</w:rPr>
        <w:t>established</w:t>
      </w:r>
      <w:r>
        <w:rPr>
          <w:rFonts w:ascii="Times New Roman" w:hAnsi="Times New Roman" w:cs="Times New Roman"/>
          <w:color w:val="343434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procurement</w:t>
      </w:r>
      <w:r>
        <w:rPr>
          <w:rFonts w:ascii="Times New Roman" w:hAnsi="Times New Roman" w:cs="Times New Roman"/>
          <w:color w:val="3A3A3A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8"/>
        </w:rPr>
        <w:t>systems</w:t>
      </w:r>
      <w:r>
        <w:rPr>
          <w:rFonts w:ascii="Times New Roman" w:hAnsi="Times New Roman" w:cs="Times New Roman"/>
          <w:color w:val="313131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2F2F"/>
          <w:sz w:val="28"/>
          <w:szCs w:val="28"/>
        </w:rPr>
        <w:t>and</w:t>
      </w:r>
      <w:r>
        <w:rPr>
          <w:rFonts w:ascii="Times New Roman" w:hAnsi="Times New Roman" w:cs="Times New Roman"/>
          <w:color w:val="2F2F2F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in 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line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with 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annual 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budget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464646"/>
          <w:sz w:val="28"/>
          <w:szCs w:val="28"/>
        </w:rPr>
        <w:t>the</w:t>
      </w:r>
      <w:r>
        <w:rPr>
          <w:rFonts w:ascii="Times New Roman" w:hAnsi="Times New Roman" w:cs="Times New Roman"/>
          <w:color w:val="464646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8"/>
        </w:rPr>
        <w:t>secretariat.</w:t>
      </w:r>
      <w:r w:rsidR="007C67A8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</w:p>
    <w:p w14:paraId="781EB9DE" w14:textId="3D42176A" w:rsidR="009B47DD" w:rsidRDefault="007B16A6">
      <w:pPr>
        <w:spacing w:before="165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>Within</w:t>
      </w:r>
      <w:r>
        <w:rPr>
          <w:rFonts w:ascii="Times New Roman" w:hAnsi="Times New Roman" w:cs="Times New Roman"/>
          <w:color w:val="363636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this</w:t>
      </w:r>
      <w:r>
        <w:rPr>
          <w:rFonts w:ascii="Times New Roman" w:hAnsi="Times New Roman" w:cs="Times New Roman"/>
          <w:color w:val="3B3B3B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reporting</w:t>
      </w:r>
      <w:r>
        <w:rPr>
          <w:rFonts w:ascii="Times New Roman" w:hAnsi="Times New Roman" w:cs="Times New Roman"/>
          <w:color w:val="3B3B3B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year,</w:t>
      </w:r>
      <w:r>
        <w:rPr>
          <w:rFonts w:ascii="Times New Roman" w:hAnsi="Times New Roman" w:cs="Times New Roman"/>
          <w:color w:val="3A3A3A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the</w:t>
      </w:r>
      <w:r>
        <w:rPr>
          <w:rFonts w:ascii="Times New Roman" w:hAnsi="Times New Roman" w:cs="Times New Roman"/>
          <w:color w:val="3B3B3B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state</w:t>
      </w:r>
      <w:r>
        <w:rPr>
          <w:rFonts w:ascii="Times New Roman" w:hAnsi="Times New Roman" w:cs="Times New Roman"/>
          <w:color w:val="3D3D3D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through</w:t>
      </w:r>
      <w:r>
        <w:rPr>
          <w:rFonts w:ascii="Times New Roman" w:hAnsi="Times New Roman" w:cs="Times New Roman"/>
          <w:color w:val="363636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the</w:t>
      </w:r>
      <w:r>
        <w:rPr>
          <w:rFonts w:ascii="Times New Roman" w:hAnsi="Times New Roman" w:cs="Times New Roman"/>
          <w:color w:val="424242"/>
          <w:spacing w:val="-14"/>
          <w:sz w:val="28"/>
          <w:szCs w:val="28"/>
        </w:rPr>
        <w:t xml:space="preserve"> </w:t>
      </w:r>
      <w:r w:rsidR="007C67A8">
        <w:rPr>
          <w:rFonts w:ascii="Times New Roman" w:hAnsi="Times New Roman" w:cs="Times New Roman"/>
          <w:color w:val="383838"/>
          <w:sz w:val="28"/>
          <w:szCs w:val="28"/>
        </w:rPr>
        <w:t>Domestic</w:t>
      </w:r>
      <w:r w:rsidR="007C67A8">
        <w:rPr>
          <w:rFonts w:ascii="Times New Roman" w:hAnsi="Times New Roman" w:cs="Times New Roman"/>
          <w:color w:val="383838"/>
          <w:spacing w:val="-11"/>
          <w:sz w:val="28"/>
          <w:szCs w:val="28"/>
        </w:rPr>
        <w:t xml:space="preserve"> </w:t>
      </w:r>
      <w:r w:rsidR="007C67A8">
        <w:rPr>
          <w:rFonts w:ascii="Times New Roman" w:hAnsi="Times New Roman" w:cs="Times New Roman"/>
          <w:color w:val="343434"/>
          <w:sz w:val="28"/>
          <w:szCs w:val="28"/>
        </w:rPr>
        <w:t>Arrears</w:t>
      </w:r>
      <w:r w:rsidR="007C67A8">
        <w:rPr>
          <w:rFonts w:ascii="Times New Roman" w:hAnsi="Times New Roman" w:cs="Times New Roman"/>
          <w:color w:val="343434"/>
          <w:spacing w:val="-10"/>
          <w:sz w:val="28"/>
          <w:szCs w:val="28"/>
        </w:rPr>
        <w:t xml:space="preserve"> Clearance </w:t>
      </w:r>
      <w:r w:rsidR="007C67A8">
        <w:rPr>
          <w:rFonts w:ascii="Times New Roman" w:hAnsi="Times New Roman" w:cs="Times New Roman"/>
          <w:color w:val="3B3B3B"/>
          <w:sz w:val="28"/>
          <w:szCs w:val="28"/>
        </w:rPr>
        <w:t>Committee</w:t>
      </w:r>
      <w:r w:rsidR="007C67A8">
        <w:rPr>
          <w:rFonts w:ascii="Times New Roman" w:hAnsi="Times New Roman" w:cs="Times New Roman"/>
          <w:color w:val="3B3B3B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8"/>
        </w:rPr>
        <w:t>requested</w:t>
      </w:r>
      <w:r>
        <w:rPr>
          <w:rFonts w:ascii="Times New Roman" w:hAnsi="Times New Roman" w:cs="Times New Roman"/>
          <w:color w:val="313131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that</w:t>
      </w:r>
      <w:r>
        <w:rPr>
          <w:rFonts w:ascii="Times New Roman" w:hAnsi="Times New Roman" w:cs="Times New Roman"/>
          <w:color w:val="2D2D2D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the</w:t>
      </w:r>
      <w:r>
        <w:rPr>
          <w:rFonts w:ascii="Times New Roman" w:hAnsi="Times New Roman" w:cs="Times New Roman"/>
          <w:color w:val="3B3B3B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primary </w:t>
      </w:r>
      <w:r>
        <w:rPr>
          <w:rFonts w:ascii="Times New Roman" w:hAnsi="Times New Roman" w:cs="Times New Roman"/>
          <w:color w:val="424242"/>
          <w:sz w:val="28"/>
          <w:szCs w:val="28"/>
        </w:rPr>
        <w:t>record</w:t>
      </w:r>
      <w:r>
        <w:rPr>
          <w:rFonts w:ascii="Times New Roman" w:hAnsi="Times New Roman" w:cs="Times New Roman"/>
          <w:color w:val="424242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holders</w:t>
      </w:r>
      <w:r>
        <w:rPr>
          <w:rFonts w:ascii="Times New Roman" w:hAnsi="Times New Roman" w:cs="Times New Roman"/>
          <w:color w:val="3B3B3B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present</w:t>
      </w:r>
      <w:r>
        <w:rPr>
          <w:rFonts w:ascii="Times New Roman" w:hAnsi="Times New Roman" w:cs="Times New Roman"/>
          <w:color w:val="383838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contractors’</w:t>
      </w:r>
      <w:r>
        <w:rPr>
          <w:rFonts w:ascii="Times New Roman" w:hAnsi="Times New Roman" w:cs="Times New Roman"/>
          <w:color w:val="3A3A3A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arrears</w:t>
      </w:r>
      <w:r>
        <w:rPr>
          <w:rFonts w:ascii="Times New Roman" w:hAnsi="Times New Roman" w:cs="Times New Roman"/>
          <w:color w:val="3B3B3B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records</w:t>
      </w:r>
      <w:r>
        <w:rPr>
          <w:rFonts w:ascii="Times New Roman" w:hAnsi="Times New Roman" w:cs="Times New Roman"/>
          <w:color w:val="41414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which</w:t>
      </w:r>
      <w:r>
        <w:rPr>
          <w:rFonts w:ascii="Times New Roman" w:hAnsi="Times New Roman" w:cs="Times New Roman"/>
          <w:color w:val="3B3B3B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were</w:t>
      </w:r>
      <w:r>
        <w:rPr>
          <w:rFonts w:ascii="Times New Roman" w:hAnsi="Times New Roman" w:cs="Times New Roman"/>
          <w:color w:val="3B3B3B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subjected</w:t>
      </w:r>
      <w:r>
        <w:rPr>
          <w:rFonts w:ascii="Times New Roman" w:hAnsi="Times New Roman" w:cs="Times New Roman"/>
          <w:color w:val="3B3B3B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to</w:t>
      </w:r>
      <w:r>
        <w:rPr>
          <w:rFonts w:ascii="Times New Roman" w:hAnsi="Times New Roman" w:cs="Times New Roman"/>
          <w:color w:val="3D3D3D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verification</w:t>
      </w:r>
      <w:r>
        <w:rPr>
          <w:rFonts w:ascii="Times New Roman" w:hAnsi="Times New Roman" w:cs="Times New Roman"/>
          <w:color w:val="3D3D3D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by</w:t>
      </w:r>
      <w:r>
        <w:rPr>
          <w:rFonts w:ascii="Times New Roman" w:hAnsi="Times New Roman" w:cs="Times New Roman"/>
          <w:color w:val="414141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the</w:t>
      </w:r>
      <w:r>
        <w:rPr>
          <w:rFonts w:ascii="Times New Roman" w:hAnsi="Times New Roman" w:cs="Times New Roman"/>
          <w:color w:val="363636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Monitoring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Evaluation 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dept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Ministry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Budget and Planning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Bureau 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3B3B3B"/>
          <w:sz w:val="28"/>
          <w:szCs w:val="28"/>
        </w:rPr>
        <w:t>Public Procurement.</w:t>
      </w:r>
      <w:r>
        <w:rPr>
          <w:rFonts w:ascii="Times New Roman" w:hAnsi="Times New Roman" w:cs="Times New Roman"/>
          <w:color w:val="3B3B3B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As</w:t>
      </w:r>
      <w:r>
        <w:rPr>
          <w:rFonts w:ascii="Times New Roman" w:hAnsi="Times New Roman" w:cs="Times New Roman"/>
          <w:color w:val="383838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>such,</w:t>
      </w:r>
      <w:r>
        <w:rPr>
          <w:rFonts w:ascii="Times New Roman" w:hAnsi="Times New Roman" w:cs="Times New Roman"/>
          <w:color w:val="414141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the</w:t>
      </w:r>
      <w:r>
        <w:rPr>
          <w:rFonts w:ascii="Times New Roman" w:hAnsi="Times New Roman" w:cs="Times New Roman"/>
          <w:color w:val="444444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sz w:val="28"/>
          <w:szCs w:val="28"/>
        </w:rPr>
        <w:t>arrears</w:t>
      </w:r>
      <w:r>
        <w:rPr>
          <w:rFonts w:ascii="Times New Roman" w:hAnsi="Times New Roman" w:cs="Times New Roman"/>
          <w:color w:val="3B3B3B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were</w:t>
      </w:r>
      <w:r>
        <w:rPr>
          <w:rFonts w:ascii="Times New Roman" w:hAnsi="Times New Roman" w:cs="Times New Roman"/>
          <w:color w:val="424242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verified</w:t>
      </w:r>
      <w:r>
        <w:rPr>
          <w:rFonts w:ascii="Times New Roman" w:hAnsi="Times New Roman" w:cs="Times New Roman"/>
          <w:color w:val="3D3D3D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appropriately.</w:t>
      </w:r>
      <w:r>
        <w:rPr>
          <w:rFonts w:ascii="Times New Roman" w:hAnsi="Times New Roman" w:cs="Times New Roman"/>
          <w:color w:val="3A3A3A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For</w:t>
      </w:r>
      <w:r>
        <w:rPr>
          <w:rFonts w:ascii="Times New Roman" w:hAnsi="Times New Roman" w:cs="Times New Roman"/>
          <w:color w:val="383838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84848"/>
          <w:sz w:val="28"/>
          <w:szCs w:val="28"/>
        </w:rPr>
        <w:t>the</w:t>
      </w:r>
      <w:r>
        <w:rPr>
          <w:rFonts w:ascii="Times New Roman" w:hAnsi="Times New Roman" w:cs="Times New Roman"/>
          <w:color w:val="484848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A2A2A"/>
          <w:sz w:val="28"/>
          <w:szCs w:val="28"/>
        </w:rPr>
        <w:t>salaries</w:t>
      </w:r>
      <w:r>
        <w:rPr>
          <w:rFonts w:ascii="Times New Roman" w:hAnsi="Times New Roman" w:cs="Times New Roman"/>
          <w:color w:val="2A2A2A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and</w:t>
      </w:r>
      <w:r>
        <w:rPr>
          <w:rFonts w:ascii="Times New Roman" w:hAnsi="Times New Roman" w:cs="Times New Roman"/>
          <w:color w:val="3F3F3F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others</w:t>
      </w:r>
      <w:r>
        <w:rPr>
          <w:rFonts w:ascii="Times New Roman" w:hAnsi="Times New Roman" w:cs="Times New Roman"/>
          <w:color w:val="383838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staff</w:t>
      </w:r>
      <w:r>
        <w:rPr>
          <w:rFonts w:ascii="Times New Roman" w:hAnsi="Times New Roman" w:cs="Times New Roman"/>
          <w:color w:val="383838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claims,</w:t>
      </w:r>
      <w:r>
        <w:rPr>
          <w:rFonts w:ascii="Times New Roman" w:hAnsi="Times New Roman" w:cs="Times New Roman"/>
          <w:color w:val="383838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3D3D3D"/>
          <w:sz w:val="28"/>
          <w:szCs w:val="28"/>
        </w:rPr>
        <w:t>arrears</w:t>
      </w:r>
      <w:r>
        <w:rPr>
          <w:rFonts w:ascii="Times New Roman" w:hAnsi="Times New Roman" w:cs="Times New Roman"/>
          <w:color w:val="3D3D3D"/>
          <w:spacing w:val="-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were</w:t>
      </w:r>
      <w:r>
        <w:rPr>
          <w:rFonts w:ascii="Times New Roman" w:hAnsi="Times New Roman" w:cs="Times New Roman"/>
          <w:color w:val="444444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also</w:t>
      </w:r>
      <w:r>
        <w:rPr>
          <w:rFonts w:ascii="Times New Roman" w:hAnsi="Times New Roman" w:cs="Times New Roman"/>
          <w:color w:val="3F3F3F"/>
          <w:spacing w:val="-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verified</w:t>
      </w:r>
      <w:r>
        <w:rPr>
          <w:rFonts w:ascii="Times New Roman" w:hAnsi="Times New Roman" w:cs="Times New Roman"/>
          <w:color w:val="363636"/>
          <w:spacing w:val="-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by</w:t>
      </w:r>
      <w:r>
        <w:rPr>
          <w:rFonts w:ascii="Times New Roman" w:hAnsi="Times New Roman" w:cs="Times New Roman"/>
          <w:color w:val="3A3A3A"/>
          <w:spacing w:val="-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sz w:val="28"/>
          <w:szCs w:val="28"/>
        </w:rPr>
        <w:t>the</w:t>
      </w:r>
      <w:r>
        <w:rPr>
          <w:rFonts w:ascii="Times New Roman" w:hAnsi="Times New Roman" w:cs="Times New Roman"/>
          <w:color w:val="3F3F3F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committee</w:t>
      </w:r>
      <w:r>
        <w:rPr>
          <w:rFonts w:ascii="Times New Roman" w:hAnsi="Times New Roman" w:cs="Times New Roman"/>
          <w:color w:val="3D3D3D"/>
          <w:spacing w:val="-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through</w:t>
      </w:r>
      <w:r>
        <w:rPr>
          <w:rFonts w:ascii="Times New Roman" w:hAnsi="Times New Roman" w:cs="Times New Roman"/>
          <w:color w:val="3D3D3D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the</w:t>
      </w:r>
      <w:r>
        <w:rPr>
          <w:rFonts w:ascii="Times New Roman" w:hAnsi="Times New Roman" w:cs="Times New Roman"/>
          <w:color w:val="3D3D3D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</w:rPr>
        <w:t>screening exercise conducted during the year</w:t>
      </w:r>
      <w:r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14:paraId="7E23388C" w14:textId="77777777" w:rsidR="009B47DD" w:rsidRDefault="009B4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09C4B" w14:textId="77777777" w:rsidR="007C67A8" w:rsidRDefault="007C67A8" w:rsidP="007C67A8">
      <w:pPr>
        <w:pStyle w:val="NoSpacing"/>
        <w:ind w:left="5760"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Signed</w:t>
      </w:r>
    </w:p>
    <w:p w14:paraId="0908B454" w14:textId="77777777" w:rsidR="007C67A8" w:rsidRDefault="007C67A8" w:rsidP="007C67A8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2DFAAE25" w14:textId="77777777" w:rsidR="007C67A8" w:rsidRDefault="007C67A8" w:rsidP="007C67A8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04F77AB1" w14:textId="77777777" w:rsidR="007C67A8" w:rsidRDefault="007C67A8" w:rsidP="007C67A8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252A8316" w14:textId="77777777" w:rsidR="007C67A8" w:rsidRDefault="007C67A8" w:rsidP="007C67A8">
      <w:pPr>
        <w:pStyle w:val="NoSpacing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6AF3B1F7" w14:textId="680D7A42" w:rsidR="007C67A8" w:rsidRDefault="00487305" w:rsidP="00487305">
      <w:pPr>
        <w:pStyle w:val="NoSpacing"/>
        <w:tabs>
          <w:tab w:val="left" w:pos="1755"/>
          <w:tab w:val="left" w:pos="9780"/>
        </w:tabs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="000465A9" w:rsidRPr="000465A9">
        <w:rPr>
          <w:rFonts w:ascii="Times New Roman" w:eastAsia="Calibri" w:hAnsi="Times New Roman"/>
          <w:b/>
          <w:bCs/>
          <w:noProof/>
          <w:sz w:val="24"/>
          <w:szCs w:val="24"/>
        </w:rPr>
        <w:drawing>
          <wp:inline distT="0" distB="0" distL="0" distR="0" wp14:anchorId="6728E49D" wp14:editId="249F067F">
            <wp:extent cx="1628775" cy="457200"/>
            <wp:effectExtent l="0" t="0" r="9525" b="0"/>
            <wp:docPr id="4" name="Picture 4" descr="C:\Users\ELIJAH\Pictures\OFFICIAL\Cap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JAH\Pictures\OFFICIAL\Capture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="000465A9" w:rsidRPr="000465A9">
        <w:rPr>
          <w:rFonts w:ascii="Times New Roman" w:eastAsia="Calibri" w:hAnsi="Times New Roman"/>
          <w:b/>
          <w:bCs/>
          <w:noProof/>
          <w:sz w:val="24"/>
          <w:szCs w:val="24"/>
        </w:rPr>
        <w:drawing>
          <wp:inline distT="0" distB="0" distL="0" distR="0" wp14:anchorId="01AF19F6" wp14:editId="457B8430">
            <wp:extent cx="1485900" cy="533400"/>
            <wp:effectExtent l="0" t="0" r="0" b="0"/>
            <wp:docPr id="6" name="Picture 6" descr="C:\Users\ELIJAH\Pictures\OFFICIAL\Signatur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JAH\Pictures\OFFICIAL\Signature -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F3BCE" w14:textId="5C996941" w:rsidR="007C67A8" w:rsidRDefault="007C67A8" w:rsidP="007C67A8">
      <w:pPr>
        <w:pStyle w:val="Heading2"/>
        <w:rPr>
          <w:rFonts w:eastAsia="Calibri"/>
        </w:rPr>
      </w:pPr>
      <w:r>
        <w:rPr>
          <w:rFonts w:eastAsia="Calibri"/>
        </w:rPr>
        <w:t xml:space="preserve">     Asiru Asiwaju Idris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Momoh Jibrin</w:t>
      </w:r>
    </w:p>
    <w:p w14:paraId="57A6170A" w14:textId="050BD31E" w:rsidR="007C67A8" w:rsidRDefault="007C67A8" w:rsidP="007C67A8">
      <w:pPr>
        <w:pStyle w:val="Heading2"/>
        <w:rPr>
          <w:rFonts w:eastAsia="Calibri"/>
        </w:rPr>
      </w:pPr>
      <w:r>
        <w:t xml:space="preserve">     Hon. Commissioner of Finance                     </w:t>
      </w:r>
      <w:r>
        <w:tab/>
      </w:r>
      <w:r>
        <w:tab/>
      </w:r>
      <w:r>
        <w:tab/>
      </w:r>
      <w:r>
        <w:tab/>
        <w:t xml:space="preserve">    State Accountant General</w:t>
      </w:r>
    </w:p>
    <w:p w14:paraId="19CEC63C" w14:textId="77777777" w:rsidR="007C67A8" w:rsidRDefault="007C67A8" w:rsidP="007C67A8">
      <w:pPr>
        <w:pStyle w:val="BodyText"/>
        <w:spacing w:before="124" w:line="256" w:lineRule="auto"/>
        <w:ind w:left="1541" w:right="1486" w:firstLine="5"/>
        <w:jc w:val="both"/>
        <w:rPr>
          <w:b/>
          <w:bCs/>
        </w:rPr>
      </w:pPr>
    </w:p>
    <w:p w14:paraId="2C9798FB" w14:textId="77777777" w:rsidR="007C67A8" w:rsidRDefault="007C67A8" w:rsidP="007C67A8">
      <w:pPr>
        <w:pStyle w:val="Heading2"/>
        <w:tabs>
          <w:tab w:val="left" w:pos="5563"/>
        </w:tabs>
        <w:spacing w:before="237"/>
        <w:ind w:left="0"/>
        <w:jc w:val="left"/>
      </w:pPr>
    </w:p>
    <w:p w14:paraId="4ED49CF7" w14:textId="77777777" w:rsidR="007C67A8" w:rsidRDefault="007C67A8" w:rsidP="007C67A8">
      <w:pPr>
        <w:pStyle w:val="BodyText"/>
        <w:rPr>
          <w:b/>
          <w:sz w:val="20"/>
        </w:rPr>
      </w:pPr>
    </w:p>
    <w:p w14:paraId="4D968A05" w14:textId="77777777" w:rsidR="007C67A8" w:rsidRDefault="007C67A8" w:rsidP="007C67A8">
      <w:pPr>
        <w:pStyle w:val="BodyText"/>
        <w:rPr>
          <w:b/>
          <w:sz w:val="20"/>
        </w:rPr>
      </w:pPr>
    </w:p>
    <w:p w14:paraId="1B1B3193" w14:textId="77777777" w:rsidR="007C67A8" w:rsidRDefault="007C6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D5531" w14:textId="77777777" w:rsidR="007C67A8" w:rsidRDefault="007C6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DC9C7" w14:textId="77777777" w:rsidR="007C67A8" w:rsidRDefault="007C6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D04BA" w14:textId="77777777" w:rsidR="009B47DD" w:rsidRDefault="009B47DD" w:rsidP="00CF3BBD"/>
    <w:sectPr w:rsidR="009B47D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8AB1" w14:textId="77777777" w:rsidR="00171D6C" w:rsidRDefault="00171D6C">
      <w:pPr>
        <w:spacing w:after="0" w:line="240" w:lineRule="auto"/>
      </w:pPr>
      <w:r>
        <w:separator/>
      </w:r>
    </w:p>
  </w:endnote>
  <w:endnote w:type="continuationSeparator" w:id="0">
    <w:p w14:paraId="3837ADCB" w14:textId="77777777" w:rsidR="00171D6C" w:rsidRDefault="0017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407A" w14:textId="77777777" w:rsidR="009B47DD" w:rsidRDefault="007B16A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E2084" wp14:editId="52F221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FBF229" w14:textId="4372AB3D" w:rsidR="009B47DD" w:rsidRDefault="007B16A6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0465A9">
                            <w:rPr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E2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14:paraId="2DFBF229" w14:textId="4372AB3D" w:rsidR="009B47DD" w:rsidRDefault="007B16A6">
                    <w:pPr>
                      <w:pStyle w:val="Foo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0465A9">
                      <w:rPr>
                        <w:noProof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A8AB" w14:textId="77777777" w:rsidR="00171D6C" w:rsidRDefault="00171D6C">
      <w:pPr>
        <w:spacing w:after="0" w:line="240" w:lineRule="auto"/>
      </w:pPr>
      <w:r>
        <w:separator/>
      </w:r>
    </w:p>
  </w:footnote>
  <w:footnote w:type="continuationSeparator" w:id="0">
    <w:p w14:paraId="0BEEAB07" w14:textId="77777777" w:rsidR="00171D6C" w:rsidRDefault="0017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1335" w:hanging="43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5" w:hanging="433"/>
        <w:jc w:val="right"/>
      </w:pPr>
      <w:rPr>
        <w:rFonts w:hint="default"/>
        <w:b/>
        <w:bCs/>
        <w:w w:val="10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93" w:hanging="478"/>
        <w:jc w:val="right"/>
      </w:pPr>
      <w:rPr>
        <w:rFonts w:hint="default"/>
        <w:spacing w:val="-1"/>
        <w:w w:val="92"/>
        <w:lang w:val="en-US" w:eastAsia="en-US" w:bidi="ar-SA"/>
      </w:rPr>
    </w:lvl>
    <w:lvl w:ilvl="3">
      <w:numFmt w:val="bullet"/>
      <w:lvlText w:val="•"/>
      <w:lvlJc w:val="left"/>
      <w:pPr>
        <w:ind w:left="2920" w:hanging="4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5" w:hanging="4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1" w:hanging="4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7" w:hanging="4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2" w:hanging="4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8" w:hanging="478"/>
      </w:pPr>
      <w:rPr>
        <w:rFonts w:hint="default"/>
        <w:lang w:val="en-US" w:eastAsia="en-US" w:bidi="ar-SA"/>
      </w:rPr>
    </w:lvl>
  </w:abstractNum>
  <w:abstractNum w:abstractNumId="1" w15:restartNumberingAfterBreak="0">
    <w:nsid w:val="13FF4C76"/>
    <w:multiLevelType w:val="multilevel"/>
    <w:tmpl w:val="13FF4C76"/>
    <w:lvl w:ilvl="0">
      <w:numFmt w:val="bullet"/>
      <w:lvlText w:val="•"/>
      <w:lvlJc w:val="left"/>
      <w:pPr>
        <w:ind w:left="3114" w:hanging="39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3209" w:hanging="369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4560" w:hanging="369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5920" w:hanging="369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7280" w:hanging="369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8640" w:hanging="369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10000" w:hanging="369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11360" w:hanging="369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12720" w:hanging="369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6EC3251"/>
    <w:multiLevelType w:val="multilevel"/>
    <w:tmpl w:val="36EC3251"/>
    <w:lvl w:ilvl="0">
      <w:numFmt w:val="bullet"/>
      <w:lvlText w:val="•"/>
      <w:lvlJc w:val="left"/>
      <w:pPr>
        <w:ind w:left="3114" w:hanging="39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3209" w:hanging="369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4560" w:hanging="369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5920" w:hanging="369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7280" w:hanging="369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8640" w:hanging="369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10000" w:hanging="369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11360" w:hanging="369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12720" w:hanging="369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B223B97"/>
    <w:multiLevelType w:val="multilevel"/>
    <w:tmpl w:val="CF092B84"/>
    <w:lvl w:ilvl="0">
      <w:start w:val="1"/>
      <w:numFmt w:val="decimal"/>
      <w:lvlText w:val="%1"/>
      <w:lvlJc w:val="left"/>
      <w:pPr>
        <w:ind w:left="1335" w:hanging="43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3" w:hanging="433"/>
        <w:jc w:val="right"/>
      </w:pPr>
      <w:rPr>
        <w:rFonts w:hint="default"/>
        <w:b/>
        <w:bCs/>
        <w:w w:val="10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93" w:hanging="478"/>
        <w:jc w:val="right"/>
      </w:pPr>
      <w:rPr>
        <w:rFonts w:hint="default"/>
        <w:spacing w:val="-1"/>
        <w:w w:val="92"/>
        <w:lang w:val="en-US" w:eastAsia="en-US" w:bidi="ar-SA"/>
      </w:rPr>
    </w:lvl>
    <w:lvl w:ilvl="3">
      <w:numFmt w:val="bullet"/>
      <w:lvlText w:val="•"/>
      <w:lvlJc w:val="left"/>
      <w:pPr>
        <w:ind w:left="2920" w:hanging="4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5" w:hanging="4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1" w:hanging="4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7" w:hanging="4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2" w:hanging="4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8" w:hanging="47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48"/>
    <w:rsid w:val="000465A9"/>
    <w:rsid w:val="00171D6C"/>
    <w:rsid w:val="001738A2"/>
    <w:rsid w:val="001C6105"/>
    <w:rsid w:val="001D6BBC"/>
    <w:rsid w:val="001F73FF"/>
    <w:rsid w:val="00262FD8"/>
    <w:rsid w:val="003003B8"/>
    <w:rsid w:val="00332E48"/>
    <w:rsid w:val="00481FE8"/>
    <w:rsid w:val="00487305"/>
    <w:rsid w:val="00490445"/>
    <w:rsid w:val="00514DCC"/>
    <w:rsid w:val="00586083"/>
    <w:rsid w:val="00655BA0"/>
    <w:rsid w:val="006777C6"/>
    <w:rsid w:val="006E7E12"/>
    <w:rsid w:val="007820AB"/>
    <w:rsid w:val="007B16A6"/>
    <w:rsid w:val="007C67A8"/>
    <w:rsid w:val="008111B9"/>
    <w:rsid w:val="00871E06"/>
    <w:rsid w:val="009B47DD"/>
    <w:rsid w:val="009D7AA5"/>
    <w:rsid w:val="009E72EE"/>
    <w:rsid w:val="00C64CF5"/>
    <w:rsid w:val="00CB6A74"/>
    <w:rsid w:val="00CC39DA"/>
    <w:rsid w:val="00CF3BBD"/>
    <w:rsid w:val="00D66C8E"/>
    <w:rsid w:val="00E52063"/>
    <w:rsid w:val="00EC27E2"/>
    <w:rsid w:val="2E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7B96"/>
  <w15:docId w15:val="{132EC5B8-5177-4E6B-BDA1-248CC72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67A8"/>
    <w:pPr>
      <w:widowControl w:val="0"/>
      <w:autoSpaceDE w:val="0"/>
      <w:autoSpaceDN w:val="0"/>
      <w:spacing w:after="0" w:line="240" w:lineRule="auto"/>
      <w:ind w:left="1202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213" w:after="0" w:line="240" w:lineRule="auto"/>
      <w:ind w:left="2312" w:firstLine="461"/>
    </w:pPr>
    <w:rPr>
      <w:rFonts w:ascii="Times New Roman" w:eastAsia="Times New Roman" w:hAnsi="Times New Roman" w:cs="Times New Roman"/>
      <w:sz w:val="98"/>
      <w:szCs w:val="9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sz w:val="98"/>
      <w:szCs w:val="98"/>
      <w:lang w:val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28" w:after="0" w:line="240" w:lineRule="auto"/>
      <w:ind w:left="2256" w:hanging="372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pPr>
      <w:widowControl w:val="0"/>
      <w:autoSpaceDE w:val="0"/>
      <w:autoSpaceDN w:val="0"/>
      <w:spacing w:before="100" w:beforeAutospacing="1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7C67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basedOn w:val="Normal"/>
    <w:uiPriority w:val="99"/>
    <w:qFormat/>
    <w:rsid w:val="007C67A8"/>
    <w:pPr>
      <w:spacing w:before="100" w:beforeAutospacing="1"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B8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F73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5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Ebnezass Bayode</dc:creator>
  <cp:lastModifiedBy>Ebenezer Adurodija</cp:lastModifiedBy>
  <cp:revision>2</cp:revision>
  <dcterms:created xsi:type="dcterms:W3CDTF">2020-05-18T10:06:00Z</dcterms:created>
  <dcterms:modified xsi:type="dcterms:W3CDTF">2020-05-18T10:06:00Z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2057-11.2.0.9107</vt:lpwstr>
  </property>
</Properties>
</file>